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855"/>
        </w:tabs>
        <w:spacing w:line="24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Appendix 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tabs>
          <w:tab w:val="left" w:pos="855"/>
        </w:tabs>
        <w:spacing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left" w:pos="855"/>
        </w:tabs>
        <w:spacing w:line="240" w:lineRule="auto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Schedule for Implementation of 2020/21 Fees &amp; Charges for Markets, Shop Fronts &amp; Street Trading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left" w:pos="855"/>
        </w:tabs>
        <w:spacing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tabs>
          <w:tab w:val="left" w:pos="855"/>
        </w:tabs>
        <w:spacing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tabs>
          <w:tab w:val="left" w:pos="855"/>
        </w:tabs>
        <w:spacing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7083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830"/>
        <w:gridCol w:w="2127"/>
        <w:gridCol w:w="2126"/>
        <w:tblGridChange w:id="0">
          <w:tblGrid>
            <w:gridCol w:w="2830"/>
            <w:gridCol w:w="2127"/>
            <w:gridCol w:w="2126"/>
          </w:tblGrid>
        </w:tblGridChange>
      </w:tblGrid>
      <w:tr>
        <w:trPr>
          <w:trHeight w:val="15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0000" w:val="clear"/>
            <w:vAlign w:val="center"/>
          </w:tcPr>
          <w:p w:rsidR="00000000" w:rsidDel="00000000" w:rsidP="00000000" w:rsidRDefault="00000000" w:rsidRPr="00000000" w14:paraId="00000007">
            <w:pPr>
              <w:spacing w:line="240" w:lineRule="auto"/>
              <w:jc w:val="center"/>
              <w:rPr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rtl w:val="0"/>
              </w:rPr>
              <w:t xml:space="preserve">Summarised Project Milestones / Stages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ffffff" w:space="0" w:sz="4" w:val="single"/>
              <w:bottom w:color="000000" w:space="0" w:sz="4" w:val="single"/>
              <w:right w:color="ffffff" w:space="0" w:sz="4" w:val="single"/>
            </w:tcBorders>
            <w:shd w:fill="000000" w:val="clear"/>
            <w:vAlign w:val="center"/>
          </w:tcPr>
          <w:p w:rsidR="00000000" w:rsidDel="00000000" w:rsidP="00000000" w:rsidRDefault="00000000" w:rsidRPr="00000000" w14:paraId="00000008">
            <w:pPr>
              <w:spacing w:line="240" w:lineRule="auto"/>
              <w:jc w:val="center"/>
              <w:rPr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rtl w:val="0"/>
              </w:rPr>
              <w:t xml:space="preserve">Estimated number of weeks to complete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ffffff" w:space="0" w:sz="4" w:val="single"/>
              <w:bottom w:color="000000" w:space="0" w:sz="4" w:val="single"/>
              <w:right w:color="ffffff" w:space="0" w:sz="4" w:val="single"/>
            </w:tcBorders>
            <w:shd w:fill="000000" w:val="clear"/>
            <w:vAlign w:val="center"/>
          </w:tcPr>
          <w:p w:rsidR="00000000" w:rsidDel="00000000" w:rsidP="00000000" w:rsidRDefault="00000000" w:rsidRPr="00000000" w14:paraId="00000009">
            <w:pPr>
              <w:spacing w:line="240" w:lineRule="auto"/>
              <w:jc w:val="center"/>
              <w:rPr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rtl w:val="0"/>
              </w:rPr>
              <w:t xml:space="preserve">Completion Date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Delegated Report (permission to consult) drafted and approval by Legal, Finance, and Director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04th October  2019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Prepare communications and gain approval for consultation materials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 week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</w:t>
            </w:r>
            <w:r w:rsidDel="00000000" w:rsidR="00000000" w:rsidRPr="00000000">
              <w:rPr>
                <w:sz w:val="20"/>
                <w:szCs w:val="20"/>
                <w:vertAlign w:val="superscript"/>
                <w:rtl w:val="0"/>
              </w:rPr>
              <w:t xml:space="preserve">th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October 2019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Design of Consultation Docs (reuse 2016 designs)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 week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07 October 2019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Print / distribute consultation docs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 Days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</w:t>
            </w:r>
            <w:r w:rsidDel="00000000" w:rsidR="00000000" w:rsidRPr="00000000">
              <w:rPr>
                <w:sz w:val="20"/>
                <w:szCs w:val="20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October – 25</w:t>
            </w:r>
            <w:r w:rsidDel="00000000" w:rsidR="00000000" w:rsidRPr="00000000">
              <w:rPr>
                <w:sz w:val="20"/>
                <w:szCs w:val="20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Stat notice in Hackney Gazette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26</w:t>
            </w:r>
            <w:r w:rsidDel="00000000" w:rsidR="00000000" w:rsidRPr="00000000">
              <w:rPr>
                <w:sz w:val="20"/>
                <w:szCs w:val="20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-27</w:t>
            </w:r>
            <w:r w:rsidDel="00000000" w:rsidR="00000000" w:rsidRPr="00000000">
              <w:rPr>
                <w:sz w:val="20"/>
                <w:szCs w:val="20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of October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9">
            <w:pPr>
              <w:spacing w:after="240" w:before="24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Consultation Live (4 weeks)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spacing w:after="240" w:before="24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Engagement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numPr>
                <w:ilvl w:val="0"/>
                <w:numId w:val="1"/>
              </w:numPr>
              <w:spacing w:before="240" w:line="240" w:lineRule="auto"/>
              <w:ind w:left="720" w:hanging="36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Minimum two ‘drop-in’ sessions in the middle of consultation period.</w:t>
            </w:r>
          </w:p>
          <w:p w:rsidR="00000000" w:rsidDel="00000000" w:rsidP="00000000" w:rsidRDefault="00000000" w:rsidRPr="00000000" w14:paraId="0000001C">
            <w:pPr>
              <w:spacing w:before="24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numPr>
                <w:ilvl w:val="0"/>
                <w:numId w:val="2"/>
              </w:numPr>
              <w:spacing w:line="240" w:lineRule="auto"/>
              <w:ind w:left="720" w:hanging="36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Direct engagement by market officers with traders</w:t>
            </w:r>
          </w:p>
          <w:p w:rsidR="00000000" w:rsidDel="00000000" w:rsidP="00000000" w:rsidRDefault="00000000" w:rsidRPr="00000000" w14:paraId="0000001E">
            <w:pPr>
              <w:spacing w:after="24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numPr>
                <w:ilvl w:val="0"/>
                <w:numId w:val="2"/>
              </w:numPr>
              <w:spacing w:after="240" w:line="240" w:lineRule="auto"/>
              <w:ind w:left="720" w:hanging="360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Speak to traders on the market and allow walk ins to the markets office to speak to Officers</w:t>
            </w:r>
            <w:r w:rsidDel="00000000" w:rsidR="00000000" w:rsidRPr="00000000">
              <w:rPr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 weeks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Consultation period: 18 November  –31 December2019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Consultation Findings analysed and Delegated Powers Reports are prepared and approved by the Director of Public Realm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 weeks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5th February 2020</w:t>
            </w:r>
          </w:p>
          <w:p w:rsidR="00000000" w:rsidDel="00000000" w:rsidP="00000000" w:rsidRDefault="00000000" w:rsidRPr="00000000" w14:paraId="0000002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Report to Director for final clearance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 February 2020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Publication of Fees &amp; Charges  in Hackney Today and on Council website. Dissemination to all traders and stakeholders.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 or 4 weeks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26 February 2020</w:t>
            </w:r>
          </w:p>
          <w:p w:rsidR="00000000" w:rsidDel="00000000" w:rsidP="00000000" w:rsidRDefault="00000000" w:rsidRPr="00000000" w14:paraId="0000002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(Hackney Today publication date)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Changes notified in local press (Gazette publication)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 Weeks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27 February 2020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Earliest date for revised Fees &amp; Charges 2020/21 to go live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1st April 2020</w:t>
            </w:r>
          </w:p>
        </w:tc>
      </w:tr>
    </w:tbl>
    <w:p w:rsidR="00000000" w:rsidDel="00000000" w:rsidP="00000000" w:rsidRDefault="00000000" w:rsidRPr="00000000" w14:paraId="00000034">
      <w:pPr>
        <w:tabs>
          <w:tab w:val="left" w:pos="3600"/>
        </w:tabs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tabs>
          <w:tab w:val="left" w:pos="3600"/>
        </w:tabs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tabs>
          <w:tab w:val="left" w:pos="3600"/>
        </w:tabs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tabs>
          <w:tab w:val="left" w:pos="3600"/>
        </w:tabs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9">
      <w:pPr>
        <w:tabs>
          <w:tab w:val="left" w:pos="1440"/>
          <w:tab w:val="left" w:pos="3600"/>
        </w:tabs>
        <w:spacing w:line="240" w:lineRule="auto"/>
        <w:ind w:left="360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