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0"/>
          <w:color w:val="000000"/>
          <w:sz w:val="24"/>
          <w:szCs w:val="24"/>
          <w:vertAlign w:val="baseline"/>
        </w:rPr>
      </w:pPr>
      <w:r w:rsidDel="00000000" w:rsidR="00000000" w:rsidRPr="00000000">
        <w:rPr>
          <w:rtl w:val="0"/>
        </w:rPr>
      </w:r>
    </w:p>
    <w:p w:rsidR="00000000" w:rsidDel="00000000" w:rsidP="00000000" w:rsidRDefault="00000000" w:rsidRPr="00000000" w14:paraId="00000002">
      <w:pPr>
        <w:rPr>
          <w:b w:val="0"/>
          <w:color w:val="000000"/>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-685799</wp:posOffset>
            </wp:positionH>
            <wp:positionV relativeFrom="paragraph">
              <wp:posOffset>53339</wp:posOffset>
            </wp:positionV>
            <wp:extent cx="3314700" cy="457200"/>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14700" cy="457200"/>
                    </a:xfrm>
                    <a:prstGeom prst="rect"/>
                    <a:ln/>
                  </pic:spPr>
                </pic:pic>
              </a:graphicData>
            </a:graphic>
          </wp:anchor>
        </w:drawing>
      </w:r>
    </w:p>
    <w:p w:rsidR="00000000" w:rsidDel="00000000" w:rsidP="00000000" w:rsidRDefault="00000000" w:rsidRPr="00000000" w14:paraId="00000003">
      <w:pPr>
        <w:jc w:val="center"/>
        <w:rPr>
          <w:b w:val="0"/>
          <w:color w:val="000000"/>
          <w:sz w:val="24"/>
          <w:szCs w:val="24"/>
          <w:vertAlign w:val="baseline"/>
        </w:rPr>
      </w:pPr>
      <w:r w:rsidDel="00000000" w:rsidR="00000000" w:rsidRPr="00000000">
        <w:rPr>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04">
      <w:pPr>
        <w:jc w:val="center"/>
        <w:rPr>
          <w:b w:val="0"/>
          <w:color w:val="000000"/>
          <w:sz w:val="24"/>
          <w:szCs w:val="24"/>
          <w:vertAlign w:val="baseline"/>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sectPr>
          <w:footerReference r:id="rId7" w:type="default"/>
          <w:pgSz w:h="16838" w:w="11906"/>
          <w:pgMar w:bottom="1440" w:top="719" w:left="1800" w:right="1800" w:header="708" w:footer="708"/>
          <w:pgNumType w:start="1"/>
          <w:cols w:equalWidth="0"/>
        </w:sectPr>
      </w:pPr>
      <w:r w:rsidDel="00000000" w:rsidR="00000000" w:rsidRPr="00000000">
        <w:rPr>
          <w:rtl w:val="0"/>
        </w:rPr>
      </w:r>
    </w:p>
    <w:p w:rsidR="00000000" w:rsidDel="00000000" w:rsidP="00000000" w:rsidRDefault="00000000" w:rsidRPr="00000000" w14:paraId="00000009">
      <w:pPr>
        <w:rPr>
          <w:sz w:val="24"/>
          <w:szCs w:val="24"/>
        </w:rPr>
        <w:sectPr>
          <w:type w:val="continuous"/>
          <w:pgSz w:h="16838" w:w="11906"/>
          <w:pgMar w:bottom="1440" w:top="1440" w:left="1800" w:right="1800" w:header="708" w:footer="708"/>
          <w:cols w:equalWidth="0"/>
        </w:sectPr>
      </w:pPr>
      <w:r w:rsidDel="00000000" w:rsidR="00000000" w:rsidRPr="00000000">
        <w:rPr>
          <w:rtl w:val="0"/>
        </w:rPr>
      </w:r>
    </w:p>
    <w:p w:rsidR="00000000" w:rsidDel="00000000" w:rsidP="00000000" w:rsidRDefault="00000000" w:rsidRPr="00000000" w14:paraId="0000000A">
      <w:pPr>
        <w:widowControl w:val="0"/>
        <w:spacing w:line="276" w:lineRule="auto"/>
        <w:rPr>
          <w:sz w:val="24"/>
          <w:szCs w:val="24"/>
        </w:rPr>
      </w:pPr>
      <w:r w:rsidDel="00000000" w:rsidR="00000000" w:rsidRPr="00000000">
        <w:rPr>
          <w:rtl w:val="0"/>
        </w:rPr>
      </w:r>
    </w:p>
    <w:tbl>
      <w:tblPr>
        <w:tblStyle w:val="Table1"/>
        <w:tblW w:w="10245.0" w:type="dxa"/>
        <w:jc w:val="center"/>
        <w:tblLayout w:type="fixed"/>
        <w:tblLook w:val="0000"/>
      </w:tblPr>
      <w:tblGrid>
        <w:gridCol w:w="4980"/>
        <w:gridCol w:w="1440"/>
        <w:gridCol w:w="3825"/>
        <w:tblGridChange w:id="0">
          <w:tblGrid>
            <w:gridCol w:w="4980"/>
            <w:gridCol w:w="1440"/>
            <w:gridCol w:w="3825"/>
          </w:tblGrid>
        </w:tblGridChange>
      </w:tblGrid>
      <w:tr>
        <w:tc>
          <w:tcPr>
            <w:gridSpan w:val="3"/>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0B">
            <w:pPr>
              <w:ind w:left="-828"/>
              <w:jc w:val="both"/>
              <w:rPr>
                <w:sz w:val="28"/>
                <w:szCs w:val="28"/>
              </w:rPr>
            </w:pPr>
            <w:r w:rsidDel="00000000" w:rsidR="00000000" w:rsidRPr="00000000">
              <w:rPr>
                <w:rtl w:val="0"/>
              </w:rPr>
            </w:r>
          </w:p>
          <w:p w:rsidR="00000000" w:rsidDel="00000000" w:rsidP="00000000" w:rsidRDefault="00000000" w:rsidRPr="00000000" w14:paraId="0000000C">
            <w:pPr>
              <w:jc w:val="both"/>
              <w:rPr>
                <w:sz w:val="32"/>
                <w:szCs w:val="32"/>
              </w:rPr>
            </w:pPr>
            <w:r w:rsidDel="00000000" w:rsidR="00000000" w:rsidRPr="00000000">
              <w:rPr>
                <w:b w:val="1"/>
                <w:sz w:val="32"/>
                <w:szCs w:val="32"/>
                <w:rtl w:val="0"/>
              </w:rPr>
              <w:t xml:space="preserve">REPORT OF DIRECTOR OF THE PUBLIC REALM</w:t>
            </w:r>
            <w:r w:rsidDel="00000000" w:rsidR="00000000" w:rsidRPr="00000000">
              <w:rPr>
                <w:rtl w:val="0"/>
              </w:rPr>
            </w:r>
          </w:p>
        </w:tc>
      </w:tr>
      <w:t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jc w:val="both"/>
              <w:rPr>
                <w:sz w:val="28"/>
                <w:szCs w:val="28"/>
              </w:rPr>
            </w:pPr>
            <w:r w:rsidDel="00000000" w:rsidR="00000000" w:rsidRPr="00000000">
              <w:rPr>
                <w:rtl w:val="0"/>
              </w:rPr>
            </w:r>
          </w:p>
          <w:p w:rsidR="00000000" w:rsidDel="00000000" w:rsidP="00000000" w:rsidRDefault="00000000" w:rsidRPr="00000000" w14:paraId="00000010">
            <w:pPr>
              <w:jc w:val="both"/>
              <w:rPr>
                <w:sz w:val="28"/>
                <w:szCs w:val="28"/>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b w:val="1"/>
                <w:sz w:val="24"/>
                <w:szCs w:val="24"/>
                <w:rtl w:val="0"/>
              </w:rPr>
              <w:t xml:space="preserve">DELEGATED AUTHORITY REPORT</w:t>
            </w: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b w:val="1"/>
                <w:sz w:val="24"/>
                <w:szCs w:val="24"/>
                <w:rtl w:val="0"/>
              </w:rPr>
              <w:t xml:space="preserve">PERMISSION TO IMPLEMENT THE REVISED STANDARD FEES &amp; CHARGES FOR MARKETS,STREET TRADING &amp; SHOP FRONTS 2020/21 FOLLOWING THE CONSULTATION BEING CARRIED OUT</w:t>
            </w:r>
            <w:r w:rsidDel="00000000" w:rsidR="00000000" w:rsidRPr="00000000">
              <w:rPr>
                <w:rtl w:val="0"/>
              </w:rPr>
            </w:r>
          </w:p>
          <w:p w:rsidR="00000000" w:rsidDel="00000000" w:rsidP="00000000" w:rsidRDefault="00000000" w:rsidRPr="00000000" w14:paraId="00000014">
            <w:pPr>
              <w:jc w:val="both"/>
              <w:rPr>
                <w:b w:val="1"/>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b w:val="1"/>
                <w:i w:val="1"/>
                <w:sz w:val="24"/>
                <w:szCs w:val="24"/>
                <w:rtl w:val="0"/>
              </w:rPr>
              <w:t xml:space="preserve">7</w:t>
            </w:r>
            <w:r w:rsidDel="00000000" w:rsidR="00000000" w:rsidRPr="00000000">
              <w:rPr>
                <w:b w:val="1"/>
                <w:i w:val="1"/>
                <w:sz w:val="24"/>
                <w:szCs w:val="24"/>
                <w:vertAlign w:val="superscript"/>
                <w:rtl w:val="0"/>
              </w:rPr>
              <w:t xml:space="preserve">th</w:t>
            </w:r>
            <w:r w:rsidDel="00000000" w:rsidR="00000000" w:rsidRPr="00000000">
              <w:rPr>
                <w:b w:val="1"/>
                <w:i w:val="1"/>
                <w:sz w:val="24"/>
                <w:szCs w:val="24"/>
                <w:rtl w:val="0"/>
              </w:rPr>
              <w:t xml:space="preserve"> Of February 2020</w:t>
            </w: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1C">
            <w:pPr>
              <w:jc w:val="both"/>
              <w:rPr>
                <w:sz w:val="18"/>
                <w:szCs w:val="18"/>
              </w:rPr>
            </w:pPr>
            <w:r w:rsidDel="00000000" w:rsidR="00000000" w:rsidRPr="00000000">
              <w:rPr>
                <w:rtl w:val="0"/>
              </w:rPr>
            </w:r>
          </w:p>
          <w:p w:rsidR="00000000" w:rsidDel="00000000" w:rsidP="00000000" w:rsidRDefault="00000000" w:rsidRPr="00000000" w14:paraId="0000001D">
            <w:pPr>
              <w:jc w:val="both"/>
              <w:rPr>
                <w:sz w:val="18"/>
                <w:szCs w:val="18"/>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b w:val="1"/>
                <w:sz w:val="18"/>
                <w:szCs w:val="18"/>
                <w:rtl w:val="0"/>
              </w:rPr>
              <w:t xml:space="preserve">Classification</w:t>
            </w: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b w:val="1"/>
                <w:sz w:val="24"/>
                <w:szCs w:val="24"/>
                <w:rtl w:val="0"/>
              </w:rPr>
              <w:t xml:space="preserve">Open</w:t>
            </w: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22">
            <w:pPr>
              <w:jc w:val="both"/>
              <w:rPr>
                <w:sz w:val="36"/>
                <w:szCs w:val="36"/>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b w:val="1"/>
                <w:sz w:val="18"/>
                <w:szCs w:val="18"/>
                <w:rtl w:val="0"/>
              </w:rPr>
              <w:t xml:space="preserve">Enclosures</w:t>
            </w: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b w:val="1"/>
                <w:sz w:val="18"/>
                <w:szCs w:val="18"/>
              </w:rPr>
            </w:pPr>
            <w:r w:rsidDel="00000000" w:rsidR="00000000" w:rsidRPr="00000000">
              <w:rPr>
                <w:b w:val="1"/>
                <w:sz w:val="24"/>
                <w:szCs w:val="24"/>
                <w:rtl w:val="0"/>
              </w:rPr>
              <w:t xml:space="preserve">Appendixes x 7</w:t>
            </w:r>
            <w:r w:rsidDel="00000000" w:rsidR="00000000" w:rsidRPr="00000000">
              <w:rPr>
                <w:rtl w:val="0"/>
              </w:rPr>
            </w:r>
          </w:p>
        </w:tc>
      </w:tr>
      <w:tr>
        <w:trPr>
          <w:trHeight w:val="330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widowControl w:val="0"/>
              <w:spacing w:line="276" w:lineRule="auto"/>
              <w:rPr>
                <w:sz w:val="24"/>
                <w:szCs w:val="24"/>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vAlign w:val="top"/>
          </w:tcPr>
          <w:p w:rsidR="00000000" w:rsidDel="00000000" w:rsidP="00000000" w:rsidRDefault="00000000" w:rsidRPr="00000000" w14:paraId="00000027">
            <w:pPr>
              <w:jc w:val="both"/>
              <w:rPr>
                <w:sz w:val="18"/>
                <w:szCs w:val="18"/>
              </w:rPr>
            </w:pPr>
            <w:r w:rsidDel="00000000" w:rsidR="00000000" w:rsidRPr="00000000">
              <w:rPr>
                <w:rtl w:val="0"/>
              </w:rPr>
            </w:r>
          </w:p>
          <w:p w:rsidR="00000000" w:rsidDel="00000000" w:rsidP="00000000" w:rsidRDefault="00000000" w:rsidRPr="00000000" w14:paraId="00000028">
            <w:pPr>
              <w:jc w:val="both"/>
              <w:rPr>
                <w:sz w:val="24"/>
                <w:szCs w:val="24"/>
              </w:rPr>
            </w:pPr>
            <w:r w:rsidDel="00000000" w:rsidR="00000000" w:rsidRPr="00000000">
              <w:rPr>
                <w:b w:val="1"/>
                <w:sz w:val="18"/>
                <w:szCs w:val="18"/>
                <w:rtl w:val="0"/>
              </w:rPr>
              <w:t xml:space="preserve">Ward(s) affected</w:t>
            </w:r>
            <w:r w:rsidDel="00000000" w:rsidR="00000000" w:rsidRPr="00000000">
              <w:rPr>
                <w:rtl w:val="0"/>
              </w:rPr>
            </w:r>
          </w:p>
          <w:p w:rsidR="00000000" w:rsidDel="00000000" w:rsidP="00000000" w:rsidRDefault="00000000" w:rsidRPr="00000000" w14:paraId="00000029">
            <w:pPr>
              <w:jc w:val="both"/>
              <w:rPr>
                <w:sz w:val="24"/>
                <w:szCs w:val="24"/>
              </w:rPr>
            </w:pPr>
            <w:r w:rsidDel="00000000" w:rsidR="00000000" w:rsidRPr="00000000">
              <w:rPr>
                <w:rtl w:val="0"/>
              </w:rPr>
            </w:r>
          </w:p>
          <w:p w:rsidR="00000000" w:rsidDel="00000000" w:rsidP="00000000" w:rsidRDefault="00000000" w:rsidRPr="00000000" w14:paraId="0000002A">
            <w:pPr>
              <w:jc w:val="both"/>
              <w:rPr>
                <w:sz w:val="24"/>
                <w:szCs w:val="24"/>
              </w:rPr>
            </w:pPr>
            <w:r w:rsidDel="00000000" w:rsidR="00000000" w:rsidRPr="00000000">
              <w:rPr>
                <w:b w:val="1"/>
                <w:sz w:val="24"/>
                <w:szCs w:val="24"/>
                <w:rtl w:val="0"/>
              </w:rPr>
              <w:t xml:space="preserve">All Wards</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top"/>
          </w:tcPr>
          <w:p w:rsidR="00000000" w:rsidDel="00000000" w:rsidP="00000000" w:rsidRDefault="00000000" w:rsidRPr="00000000" w14:paraId="0000002B">
            <w:pPr>
              <w:jc w:val="both"/>
              <w:rPr>
                <w:sz w:val="24"/>
                <w:szCs w:val="24"/>
              </w:rPr>
            </w:pPr>
            <w:r w:rsidDel="00000000" w:rsidR="00000000" w:rsidRPr="00000000">
              <w:rPr>
                <w:rtl w:val="0"/>
              </w:rPr>
            </w:r>
          </w:p>
          <w:p w:rsidR="00000000" w:rsidDel="00000000" w:rsidP="00000000" w:rsidRDefault="00000000" w:rsidRPr="00000000" w14:paraId="0000002C">
            <w:pPr>
              <w:jc w:val="both"/>
              <w:rPr>
                <w:sz w:val="20"/>
                <w:szCs w:val="20"/>
                <w:highlight w:val="white"/>
              </w:rPr>
            </w:pPr>
            <w:r w:rsidDel="00000000" w:rsidR="00000000" w:rsidRPr="00000000">
              <w:rPr>
                <w:b w:val="1"/>
                <w:sz w:val="20"/>
                <w:szCs w:val="20"/>
                <w:highlight w:val="white"/>
                <w:rtl w:val="0"/>
              </w:rPr>
              <w:t xml:space="preserve">Appendix 1:</w:t>
            </w:r>
            <w:r w:rsidDel="00000000" w:rsidR="00000000" w:rsidRPr="00000000">
              <w:rPr>
                <w:sz w:val="20"/>
                <w:szCs w:val="20"/>
                <w:highlight w:val="white"/>
                <w:rtl w:val="0"/>
              </w:rPr>
              <w:t xml:space="preserve"> Breakdown of 2019/20 outturn position.</w:t>
            </w:r>
          </w:p>
          <w:p w:rsidR="00000000" w:rsidDel="00000000" w:rsidP="00000000" w:rsidRDefault="00000000" w:rsidRPr="00000000" w14:paraId="0000002D">
            <w:pPr>
              <w:jc w:val="both"/>
              <w:rPr>
                <w:sz w:val="20"/>
                <w:szCs w:val="20"/>
                <w:highlight w:val="white"/>
              </w:rPr>
            </w:pPr>
            <w:r w:rsidDel="00000000" w:rsidR="00000000" w:rsidRPr="00000000">
              <w:rPr>
                <w:rtl w:val="0"/>
              </w:rPr>
            </w:r>
          </w:p>
          <w:p w:rsidR="00000000" w:rsidDel="00000000" w:rsidP="00000000" w:rsidRDefault="00000000" w:rsidRPr="00000000" w14:paraId="0000002E">
            <w:pPr>
              <w:rPr>
                <w:sz w:val="20"/>
                <w:szCs w:val="20"/>
                <w:highlight w:val="white"/>
              </w:rPr>
            </w:pPr>
            <w:r w:rsidDel="00000000" w:rsidR="00000000" w:rsidRPr="00000000">
              <w:rPr>
                <w:b w:val="1"/>
                <w:sz w:val="20"/>
                <w:szCs w:val="20"/>
                <w:highlight w:val="white"/>
                <w:rtl w:val="0"/>
              </w:rPr>
              <w:t xml:space="preserve">Appendix 2:</w:t>
            </w:r>
            <w:r w:rsidDel="00000000" w:rsidR="00000000" w:rsidRPr="00000000">
              <w:rPr>
                <w:sz w:val="20"/>
                <w:szCs w:val="20"/>
                <w:highlight w:val="white"/>
                <w:rtl w:val="0"/>
              </w:rPr>
              <w:t xml:space="preserve"> Markets/Street Trading &amp; Shop Fronts forecasts for 2020/21 </w:t>
            </w:r>
          </w:p>
          <w:p w:rsidR="00000000" w:rsidDel="00000000" w:rsidP="00000000" w:rsidRDefault="00000000" w:rsidRPr="00000000" w14:paraId="0000002F">
            <w:pPr>
              <w:tabs>
                <w:tab w:val="left" w:pos="0"/>
              </w:tabs>
              <w:ind w:left="-567"/>
              <w:rPr>
                <w:sz w:val="20"/>
                <w:szCs w:val="20"/>
                <w:highlight w:val="white"/>
              </w:rPr>
            </w:pPr>
            <w:r w:rsidDel="00000000" w:rsidR="00000000" w:rsidRPr="00000000">
              <w:rPr>
                <w:rtl w:val="0"/>
              </w:rPr>
            </w:r>
          </w:p>
          <w:p w:rsidR="00000000" w:rsidDel="00000000" w:rsidP="00000000" w:rsidRDefault="00000000" w:rsidRPr="00000000" w14:paraId="00000030">
            <w:pPr>
              <w:jc w:val="both"/>
              <w:rPr>
                <w:sz w:val="20"/>
                <w:szCs w:val="20"/>
                <w:highlight w:val="white"/>
              </w:rPr>
            </w:pPr>
            <w:r w:rsidDel="00000000" w:rsidR="00000000" w:rsidRPr="00000000">
              <w:rPr>
                <w:b w:val="1"/>
                <w:sz w:val="20"/>
                <w:szCs w:val="20"/>
                <w:highlight w:val="white"/>
                <w:rtl w:val="0"/>
              </w:rPr>
              <w:t xml:space="preserve">Appendix 3:</w:t>
            </w:r>
            <w:r w:rsidDel="00000000" w:rsidR="00000000" w:rsidRPr="00000000">
              <w:rPr>
                <w:sz w:val="20"/>
                <w:szCs w:val="20"/>
                <w:highlight w:val="white"/>
                <w:rtl w:val="0"/>
              </w:rPr>
              <w:t xml:space="preserve"> Proposed fees &amp; charges for market licences for permanent and temporary traders and shop fronts.</w:t>
            </w:r>
          </w:p>
          <w:p w:rsidR="00000000" w:rsidDel="00000000" w:rsidP="00000000" w:rsidRDefault="00000000" w:rsidRPr="00000000" w14:paraId="00000031">
            <w:pPr>
              <w:jc w:val="both"/>
              <w:rPr>
                <w:sz w:val="20"/>
                <w:szCs w:val="20"/>
                <w:highlight w:val="white"/>
              </w:rPr>
            </w:pPr>
            <w:r w:rsidDel="00000000" w:rsidR="00000000" w:rsidRPr="00000000">
              <w:rPr>
                <w:rtl w:val="0"/>
              </w:rPr>
            </w:r>
          </w:p>
          <w:p w:rsidR="00000000" w:rsidDel="00000000" w:rsidP="00000000" w:rsidRDefault="00000000" w:rsidRPr="00000000" w14:paraId="00000032">
            <w:pPr>
              <w:jc w:val="both"/>
              <w:rPr>
                <w:sz w:val="20"/>
                <w:szCs w:val="20"/>
                <w:highlight w:val="white"/>
              </w:rPr>
            </w:pPr>
            <w:r w:rsidDel="00000000" w:rsidR="00000000" w:rsidRPr="00000000">
              <w:rPr>
                <w:b w:val="1"/>
                <w:sz w:val="20"/>
                <w:szCs w:val="20"/>
                <w:highlight w:val="white"/>
                <w:rtl w:val="0"/>
              </w:rPr>
              <w:t xml:space="preserve">Appendix 4:</w:t>
            </w:r>
            <w:r w:rsidDel="00000000" w:rsidR="00000000" w:rsidRPr="00000000">
              <w:rPr>
                <w:sz w:val="20"/>
                <w:szCs w:val="20"/>
                <w:highlight w:val="white"/>
                <w:rtl w:val="0"/>
              </w:rPr>
              <w:t xml:space="preserve"> Consultation Report</w:t>
            </w:r>
          </w:p>
          <w:p w:rsidR="00000000" w:rsidDel="00000000" w:rsidP="00000000" w:rsidRDefault="00000000" w:rsidRPr="00000000" w14:paraId="00000033">
            <w:pPr>
              <w:jc w:val="both"/>
              <w:rPr>
                <w:sz w:val="20"/>
                <w:szCs w:val="20"/>
                <w:highlight w:val="white"/>
              </w:rPr>
            </w:pPr>
            <w:r w:rsidDel="00000000" w:rsidR="00000000" w:rsidRPr="00000000">
              <w:rPr>
                <w:rtl w:val="0"/>
              </w:rPr>
            </w:r>
          </w:p>
          <w:p w:rsidR="00000000" w:rsidDel="00000000" w:rsidP="00000000" w:rsidRDefault="00000000" w:rsidRPr="00000000" w14:paraId="00000034">
            <w:pPr>
              <w:rPr>
                <w:sz w:val="20"/>
                <w:szCs w:val="20"/>
                <w:highlight w:val="white"/>
              </w:rPr>
            </w:pPr>
            <w:r w:rsidDel="00000000" w:rsidR="00000000" w:rsidRPr="00000000">
              <w:rPr>
                <w:b w:val="1"/>
                <w:sz w:val="20"/>
                <w:szCs w:val="20"/>
                <w:highlight w:val="white"/>
                <w:rtl w:val="0"/>
              </w:rPr>
              <w:t xml:space="preserve">Appendix 5:</w:t>
            </w:r>
            <w:r w:rsidDel="00000000" w:rsidR="00000000" w:rsidRPr="00000000">
              <w:rPr>
                <w:sz w:val="20"/>
                <w:szCs w:val="20"/>
                <w:highlight w:val="white"/>
                <w:rtl w:val="0"/>
              </w:rPr>
              <w:t xml:space="preserve"> Miscellaneous Street Trading Bandings.</w:t>
            </w:r>
          </w:p>
          <w:p w:rsidR="00000000" w:rsidDel="00000000" w:rsidP="00000000" w:rsidRDefault="00000000" w:rsidRPr="00000000" w14:paraId="00000035">
            <w:pPr>
              <w:tabs>
                <w:tab w:val="left" w:pos="0"/>
              </w:tabs>
              <w:ind w:left="-567"/>
              <w:rPr>
                <w:sz w:val="20"/>
                <w:szCs w:val="20"/>
                <w:highlight w:val="white"/>
              </w:rPr>
            </w:pPr>
            <w:r w:rsidDel="00000000" w:rsidR="00000000" w:rsidRPr="00000000">
              <w:rPr>
                <w:rtl w:val="0"/>
              </w:rPr>
            </w:r>
          </w:p>
          <w:p w:rsidR="00000000" w:rsidDel="00000000" w:rsidP="00000000" w:rsidRDefault="00000000" w:rsidRPr="00000000" w14:paraId="00000036">
            <w:pPr>
              <w:rPr>
                <w:sz w:val="20"/>
                <w:szCs w:val="20"/>
                <w:highlight w:val="white"/>
              </w:rPr>
            </w:pPr>
            <w:r w:rsidDel="00000000" w:rsidR="00000000" w:rsidRPr="00000000">
              <w:rPr>
                <w:b w:val="1"/>
                <w:sz w:val="20"/>
                <w:szCs w:val="20"/>
                <w:highlight w:val="white"/>
                <w:rtl w:val="0"/>
              </w:rPr>
              <w:t xml:space="preserve">Appendix 6:</w:t>
            </w:r>
            <w:r w:rsidDel="00000000" w:rsidR="00000000" w:rsidRPr="00000000">
              <w:rPr>
                <w:sz w:val="20"/>
                <w:szCs w:val="20"/>
                <w:highlight w:val="white"/>
                <w:rtl w:val="0"/>
              </w:rPr>
              <w:t xml:space="preserve"> Equality Impact assessment.</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highlight w:val="white"/>
              </w:rPr>
            </w:pPr>
            <w:r w:rsidDel="00000000" w:rsidR="00000000" w:rsidRPr="00000000">
              <w:rPr>
                <w:b w:val="1"/>
                <w:sz w:val="20"/>
                <w:szCs w:val="20"/>
                <w:highlight w:val="white"/>
                <w:rtl w:val="0"/>
              </w:rPr>
              <w:t xml:space="preserve">Appendix 7:</w:t>
            </w:r>
            <w:r w:rsidDel="00000000" w:rsidR="00000000" w:rsidRPr="00000000">
              <w:rPr>
                <w:sz w:val="20"/>
                <w:szCs w:val="20"/>
                <w:highlight w:val="white"/>
                <w:rtl w:val="0"/>
              </w:rPr>
              <w:t xml:space="preserve"> Schedule for implementation.</w:t>
            </w:r>
          </w:p>
          <w:p w:rsidR="00000000" w:rsidDel="00000000" w:rsidP="00000000" w:rsidRDefault="00000000" w:rsidRPr="00000000" w14:paraId="00000039">
            <w:pPr>
              <w:rPr>
                <w:sz w:val="20"/>
                <w:szCs w:val="20"/>
                <w:highlight w:val="white"/>
              </w:rPr>
            </w:pPr>
            <w:r w:rsidDel="00000000" w:rsidR="00000000" w:rsidRPr="00000000">
              <w:rPr>
                <w:rtl w:val="0"/>
              </w:rPr>
            </w:r>
          </w:p>
          <w:p w:rsidR="00000000" w:rsidDel="00000000" w:rsidP="00000000" w:rsidRDefault="00000000" w:rsidRPr="00000000" w14:paraId="0000003A">
            <w:pPr>
              <w:rPr>
                <w:sz w:val="20"/>
                <w:szCs w:val="20"/>
                <w:highlight w:val="white"/>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widowControl w:val="0"/>
              <w:spacing w:line="276" w:lineRule="auto"/>
              <w:rPr>
                <w:sz w:val="24"/>
                <w:szCs w:val="24"/>
              </w:rPr>
            </w:pPr>
            <w:r w:rsidDel="00000000" w:rsidR="00000000" w:rsidRPr="00000000">
              <w:rPr>
                <w:rtl w:val="0"/>
              </w:rPr>
            </w:r>
          </w:p>
        </w:tc>
      </w:tr>
    </w:tbl>
    <w:p w:rsidR="00000000" w:rsidDel="00000000" w:rsidP="00000000" w:rsidRDefault="00000000" w:rsidRPr="00000000" w14:paraId="0000003D">
      <w:pPr>
        <w:rPr>
          <w:color w:val="99cc00"/>
          <w:sz w:val="24"/>
          <w:szCs w:val="24"/>
        </w:rPr>
        <w:sectPr>
          <w:type w:val="continuous"/>
          <w:pgSz w:h="16838" w:w="11906"/>
          <w:pgMar w:bottom="1440" w:top="1440" w:left="1800" w:right="1800" w:header="708" w:footer="708"/>
          <w:cols w:equalWidth="0"/>
        </w:sectPr>
      </w:pPr>
      <w:r w:rsidDel="00000000" w:rsidR="00000000" w:rsidRPr="00000000">
        <w:rPr>
          <w:rtl w:val="0"/>
        </w:rPr>
      </w:r>
    </w:p>
    <w:p w:rsidR="00000000" w:rsidDel="00000000" w:rsidP="00000000" w:rsidRDefault="00000000" w:rsidRPr="00000000" w14:paraId="0000003E">
      <w:pPr>
        <w:numPr>
          <w:ilvl w:val="0"/>
          <w:numId w:val="127"/>
        </w:numPr>
        <w:ind w:left="0" w:hanging="708.6614173228347"/>
        <w:rPr>
          <w:b w:val="1"/>
          <w:color w:val="000000"/>
          <w:sz w:val="24"/>
          <w:szCs w:val="24"/>
          <w:vertAlign w:val="baseline"/>
        </w:rPr>
      </w:pPr>
      <w:r w:rsidDel="00000000" w:rsidR="00000000" w:rsidRPr="00000000">
        <w:rPr>
          <w:b w:val="1"/>
          <w:color w:val="000000"/>
          <w:sz w:val="24"/>
          <w:szCs w:val="24"/>
          <w:vertAlign w:val="baseline"/>
          <w:rtl w:val="0"/>
        </w:rPr>
        <w:t xml:space="preserve">SUMMARY </w:t>
      </w:r>
    </w:p>
    <w:p w:rsidR="00000000" w:rsidDel="00000000" w:rsidP="00000000" w:rsidRDefault="00000000" w:rsidRPr="00000000" w14:paraId="0000003F">
      <w:pPr>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040">
      <w:pPr>
        <w:numPr>
          <w:ilvl w:val="0"/>
          <w:numId w:val="63"/>
        </w:numPr>
        <w:ind w:left="0" w:hanging="720"/>
        <w:jc w:val="both"/>
        <w:rPr>
          <w:sz w:val="24"/>
          <w:szCs w:val="24"/>
          <w:u w:val="none"/>
        </w:rPr>
      </w:pPr>
      <w:r w:rsidDel="00000000" w:rsidR="00000000" w:rsidRPr="00000000">
        <w:rPr>
          <w:sz w:val="24"/>
          <w:szCs w:val="24"/>
          <w:rtl w:val="0"/>
        </w:rPr>
        <w:t xml:space="preserve">This report details findings from consultations on proposed revisions to fees and charges for the London Borough of Hackney’s Street Trading Licences/Markets and Shop Fronts and the timetable for the implementation of said fees and charges. </w:t>
      </w:r>
    </w:p>
    <w:p w:rsidR="00000000" w:rsidDel="00000000" w:rsidP="00000000" w:rsidRDefault="00000000" w:rsidRPr="00000000" w14:paraId="00000041">
      <w:pPr>
        <w:ind w:left="0" w:hanging="570"/>
        <w:jc w:val="both"/>
        <w:rPr>
          <w:sz w:val="24"/>
          <w:szCs w:val="24"/>
        </w:rPr>
      </w:pPr>
      <w:r w:rsidDel="00000000" w:rsidR="00000000" w:rsidRPr="00000000">
        <w:rPr>
          <w:rtl w:val="0"/>
        </w:rPr>
      </w:r>
    </w:p>
    <w:p w:rsidR="00000000" w:rsidDel="00000000" w:rsidP="00000000" w:rsidRDefault="00000000" w:rsidRPr="00000000" w14:paraId="00000042">
      <w:pPr>
        <w:numPr>
          <w:ilvl w:val="0"/>
          <w:numId w:val="1"/>
        </w:numPr>
        <w:ind w:left="0" w:right="52.795275590551114" w:hanging="708.6614173228347"/>
        <w:jc w:val="both"/>
        <w:rPr>
          <w:sz w:val="24"/>
          <w:szCs w:val="24"/>
          <w:u w:val="none"/>
        </w:rPr>
      </w:pPr>
      <w:r w:rsidDel="00000000" w:rsidR="00000000" w:rsidRPr="00000000">
        <w:rPr>
          <w:sz w:val="24"/>
          <w:szCs w:val="24"/>
          <w:rtl w:val="0"/>
        </w:rPr>
        <w:t xml:space="preserve">The Council is obliged to operate its markets service in a financially sustainable way and as such the service must fund itself to adequately cover its costs without the need for recourse to public funds. Markets and Street trading performance is difficult to predict; trading activity is seasonal and often acutely affected by the weather as well as external factors such as the declining retail sector and disposable income available to market visitors.</w:t>
      </w:r>
    </w:p>
    <w:p w:rsidR="00000000" w:rsidDel="00000000" w:rsidP="00000000" w:rsidRDefault="00000000" w:rsidRPr="00000000" w14:paraId="00000043">
      <w:pPr>
        <w:ind w:hanging="567"/>
        <w:jc w:val="both"/>
        <w:rPr>
          <w:sz w:val="24"/>
          <w:szCs w:val="24"/>
        </w:rPr>
      </w:pPr>
      <w:r w:rsidDel="00000000" w:rsidR="00000000" w:rsidRPr="00000000">
        <w:rPr>
          <w:rtl w:val="0"/>
        </w:rPr>
      </w:r>
    </w:p>
    <w:p w:rsidR="00000000" w:rsidDel="00000000" w:rsidP="00000000" w:rsidRDefault="00000000" w:rsidRPr="00000000" w14:paraId="00000044">
      <w:pPr>
        <w:numPr>
          <w:ilvl w:val="0"/>
          <w:numId w:val="46"/>
        </w:numPr>
        <w:ind w:left="0" w:hanging="708.6614173228347"/>
        <w:jc w:val="both"/>
        <w:rPr>
          <w:sz w:val="24"/>
          <w:szCs w:val="24"/>
          <w:u w:val="none"/>
        </w:rPr>
      </w:pPr>
      <w:r w:rsidDel="00000000" w:rsidR="00000000" w:rsidRPr="00000000">
        <w:rPr>
          <w:sz w:val="24"/>
          <w:szCs w:val="24"/>
          <w:rtl w:val="0"/>
        </w:rPr>
        <w:t xml:space="preserve">These proposals present opportunities to reinvest any and all surplus back into improving markets infrastructure, attracting increased visitor footfall and opportunities for traders to increase their sales. Delivering events to benefit &amp; engage the wider communities. Projects to further enhance and grow the service’s portfolio further supporting the growth of local employment and economy in Hackney.</w:t>
      </w:r>
      <w:r w:rsidDel="00000000" w:rsidR="00000000" w:rsidRPr="00000000">
        <w:rPr>
          <w:rtl w:val="0"/>
        </w:rPr>
      </w:r>
    </w:p>
    <w:p w:rsidR="00000000" w:rsidDel="00000000" w:rsidP="00000000" w:rsidRDefault="00000000" w:rsidRPr="00000000" w14:paraId="00000045">
      <w:pPr>
        <w:ind w:hanging="567"/>
        <w:jc w:val="both"/>
        <w:rPr>
          <w:sz w:val="24"/>
          <w:szCs w:val="24"/>
        </w:rPr>
      </w:pPr>
      <w:r w:rsidDel="00000000" w:rsidR="00000000" w:rsidRPr="00000000">
        <w:rPr>
          <w:rtl w:val="0"/>
        </w:rPr>
      </w:r>
    </w:p>
    <w:p w:rsidR="00000000" w:rsidDel="00000000" w:rsidP="00000000" w:rsidRDefault="00000000" w:rsidRPr="00000000" w14:paraId="00000046">
      <w:pPr>
        <w:numPr>
          <w:ilvl w:val="0"/>
          <w:numId w:val="53"/>
        </w:numPr>
        <w:ind w:left="0" w:hanging="708.6614173228347"/>
        <w:jc w:val="both"/>
        <w:rPr>
          <w:sz w:val="24"/>
          <w:szCs w:val="24"/>
          <w:highlight w:val="white"/>
          <w:u w:val="none"/>
        </w:rPr>
      </w:pPr>
      <w:r w:rsidDel="00000000" w:rsidR="00000000" w:rsidRPr="00000000">
        <w:rPr>
          <w:sz w:val="24"/>
          <w:szCs w:val="24"/>
          <w:highlight w:val="white"/>
          <w:rtl w:val="0"/>
        </w:rPr>
        <w:t xml:space="preserve">Appendix 3 provides the full listing of all fees and charges proposed for 2020/21. All proposed fees and charges in this report </w:t>
      </w:r>
      <w:r w:rsidDel="00000000" w:rsidR="00000000" w:rsidRPr="00000000">
        <w:rPr>
          <w:sz w:val="24"/>
          <w:szCs w:val="24"/>
          <w:highlight w:val="white"/>
          <w:rtl w:val="0"/>
        </w:rPr>
        <w:t xml:space="preserve">have been calculated in accordance with the provisions of section 32 of the London Local Authority Act 1990 as amended (LLA1990).</w:t>
      </w:r>
      <w:r w:rsidDel="00000000" w:rsidR="00000000" w:rsidRPr="00000000">
        <w:rPr>
          <w:rtl w:val="0"/>
        </w:rPr>
      </w:r>
    </w:p>
    <w:p w:rsidR="00000000" w:rsidDel="00000000" w:rsidP="00000000" w:rsidRDefault="00000000" w:rsidRPr="00000000" w14:paraId="00000047">
      <w:pPr>
        <w:ind w:hanging="570"/>
        <w:jc w:val="both"/>
        <w:rPr>
          <w:sz w:val="24"/>
          <w:szCs w:val="24"/>
          <w:highlight w:val="white"/>
        </w:rPr>
      </w:pPr>
      <w:r w:rsidDel="00000000" w:rsidR="00000000" w:rsidRPr="00000000">
        <w:rPr>
          <w:rtl w:val="0"/>
        </w:rPr>
      </w:r>
    </w:p>
    <w:p w:rsidR="00000000" w:rsidDel="00000000" w:rsidP="00000000" w:rsidRDefault="00000000" w:rsidRPr="00000000" w14:paraId="00000048">
      <w:pPr>
        <w:numPr>
          <w:ilvl w:val="0"/>
          <w:numId w:val="18"/>
        </w:numPr>
        <w:ind w:left="0" w:hanging="708.6614173228347"/>
        <w:jc w:val="both"/>
        <w:rPr>
          <w:sz w:val="24"/>
          <w:szCs w:val="24"/>
          <w:highlight w:val="white"/>
          <w:u w:val="none"/>
        </w:rPr>
      </w:pPr>
      <w:r w:rsidDel="00000000" w:rsidR="00000000" w:rsidRPr="00000000">
        <w:rPr>
          <w:sz w:val="24"/>
          <w:szCs w:val="24"/>
          <w:highlight w:val="white"/>
          <w:rtl w:val="0"/>
        </w:rPr>
        <w:t xml:space="preserve">Appendix 1 provides a breakdown of the 2019/20 outturn position and a full breakdown of individual market forecasts for 2020/21 with an estimated full year effect of the proposed rises based on current occupancy is available in Appendix 2. </w:t>
      </w:r>
    </w:p>
    <w:p w:rsidR="00000000" w:rsidDel="00000000" w:rsidP="00000000" w:rsidRDefault="00000000" w:rsidRPr="00000000" w14:paraId="00000049">
      <w:pP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4A">
      <w:pPr>
        <w:numPr>
          <w:ilvl w:val="0"/>
          <w:numId w:val="107"/>
        </w:numPr>
        <w:ind w:left="0" w:hanging="708.6614173228347"/>
        <w:jc w:val="both"/>
        <w:rPr>
          <w:sz w:val="24"/>
          <w:szCs w:val="24"/>
          <w:highlight w:val="white"/>
          <w:u w:val="none"/>
        </w:rPr>
      </w:pPr>
      <w:r w:rsidDel="00000000" w:rsidR="00000000" w:rsidRPr="00000000">
        <w:rPr>
          <w:sz w:val="24"/>
          <w:szCs w:val="24"/>
          <w:highlight w:val="white"/>
          <w:rtl w:val="0"/>
        </w:rPr>
        <w:t xml:space="preserve">The legislation referred to above allows the council to </w:t>
      </w:r>
      <w:r w:rsidDel="00000000" w:rsidR="00000000" w:rsidRPr="00000000">
        <w:rPr>
          <w:sz w:val="24"/>
          <w:szCs w:val="24"/>
          <w:rtl w:val="0"/>
        </w:rPr>
        <w:t xml:space="preserve">levy fees and charges for which street trading licence holders are to be responsible</w:t>
      </w:r>
      <w:r w:rsidDel="00000000" w:rsidR="00000000" w:rsidRPr="00000000">
        <w:rPr>
          <w:sz w:val="24"/>
          <w:szCs w:val="24"/>
          <w:highlight w:val="white"/>
          <w:rtl w:val="0"/>
        </w:rPr>
        <w:t xml:space="preserve"> in order to recover </w:t>
      </w:r>
      <w:r w:rsidDel="00000000" w:rsidR="00000000" w:rsidRPr="00000000">
        <w:rPr>
          <w:b w:val="1"/>
          <w:i w:val="1"/>
          <w:sz w:val="24"/>
          <w:szCs w:val="24"/>
          <w:highlight w:val="white"/>
          <w:rtl w:val="0"/>
        </w:rPr>
        <w:t xml:space="preserve">“reasonable administrative or other costs”</w:t>
      </w:r>
      <w:r w:rsidDel="00000000" w:rsidR="00000000" w:rsidRPr="00000000">
        <w:rPr>
          <w:sz w:val="24"/>
          <w:szCs w:val="24"/>
          <w:highlight w:val="white"/>
          <w:rtl w:val="0"/>
        </w:rPr>
        <w:t xml:space="preserve">. This includes the costs of street cleansing, refuse removal, disposal and all other services rendered to them as far as they are attributed to such trading. </w:t>
      </w:r>
      <w:r w:rsidDel="00000000" w:rsidR="00000000" w:rsidRPr="00000000">
        <w:rPr>
          <w:sz w:val="24"/>
          <w:szCs w:val="24"/>
          <w:highlight w:val="white"/>
          <w:rtl w:val="0"/>
        </w:rPr>
        <w:t xml:space="preserve">We ar</w:t>
      </w:r>
      <w:r w:rsidDel="00000000" w:rsidR="00000000" w:rsidRPr="00000000">
        <w:rPr>
          <w:sz w:val="24"/>
          <w:szCs w:val="24"/>
          <w:highlight w:val="white"/>
          <w:rtl w:val="0"/>
        </w:rPr>
        <w:t xml:space="preserve">e not obliged to give back any surplus to traders by way of reducing fees the following year of any surplus made but are however obliged to reinvest any surplus back into the service. In addition the Markets account under the LLA 1990 is ring fenced and the council cannot remove or reallocate funds to finance other council services.</w:t>
      </w:r>
    </w:p>
    <w:p w:rsidR="00000000" w:rsidDel="00000000" w:rsidP="00000000" w:rsidRDefault="00000000" w:rsidRPr="00000000" w14:paraId="0000004B">
      <w:pPr>
        <w:ind w:left="0" w:firstLine="0"/>
        <w:jc w:val="both"/>
        <w:rPr>
          <w:rFonts w:ascii="Belleza" w:cs="Belleza" w:eastAsia="Belleza" w:hAnsi="Belleza"/>
        </w:rPr>
      </w:pPr>
      <w:r w:rsidDel="00000000" w:rsidR="00000000" w:rsidRPr="00000000">
        <w:rPr>
          <w:rtl w:val="0"/>
        </w:rPr>
      </w:r>
    </w:p>
    <w:p w:rsidR="00000000" w:rsidDel="00000000" w:rsidP="00000000" w:rsidRDefault="00000000" w:rsidRPr="00000000" w14:paraId="0000004C">
      <w:pPr>
        <w:numPr>
          <w:ilvl w:val="0"/>
          <w:numId w:val="137"/>
        </w:numPr>
        <w:ind w:left="0" w:hanging="708.6614173228347"/>
        <w:jc w:val="both"/>
        <w:rPr>
          <w:sz w:val="24"/>
          <w:szCs w:val="24"/>
          <w:highlight w:val="white"/>
          <w:u w:val="none"/>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 proposed fees and charges have been subject to </w:t>
      </w:r>
      <w:r w:rsidDel="00000000" w:rsidR="00000000" w:rsidRPr="00000000">
        <w:rPr>
          <w:sz w:val="24"/>
          <w:szCs w:val="24"/>
          <w:rtl w:val="0"/>
        </w:rPr>
        <w:t xml:space="preserve">consultation</w:t>
      </w:r>
      <w:r w:rsidDel="00000000" w:rsidR="00000000" w:rsidRPr="00000000">
        <w:rPr>
          <w:sz w:val="24"/>
          <w:szCs w:val="24"/>
          <w:rtl w:val="0"/>
        </w:rPr>
        <w:t xml:space="preserve"> with all the respective market associations and </w:t>
      </w:r>
      <w:r w:rsidDel="00000000" w:rsidR="00000000" w:rsidRPr="00000000">
        <w:rPr>
          <w:sz w:val="24"/>
          <w:szCs w:val="24"/>
          <w:rtl w:val="0"/>
        </w:rPr>
        <w:t xml:space="preserve">consultation</w:t>
      </w:r>
      <w:r w:rsidDel="00000000" w:rsidR="00000000" w:rsidRPr="00000000">
        <w:rPr>
          <w:sz w:val="24"/>
          <w:szCs w:val="24"/>
          <w:rtl w:val="0"/>
        </w:rPr>
        <w:t xml:space="preserve"> with all licensed street traders. They have been revised to take account of the different trading conditions and arrangements for each market, whilst continuing to reflect the requirements of the London Local Authorities Act 1990 (as amended).</w:t>
      </w:r>
      <w:r w:rsidDel="00000000" w:rsidR="00000000" w:rsidRPr="00000000">
        <w:rPr>
          <w:rtl w:val="0"/>
        </w:rPr>
      </w:r>
    </w:p>
    <w:p w:rsidR="00000000" w:rsidDel="00000000" w:rsidP="00000000" w:rsidRDefault="00000000" w:rsidRPr="00000000" w14:paraId="0000004D">
      <w:pP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4E">
      <w:pPr>
        <w:numPr>
          <w:ilvl w:val="0"/>
          <w:numId w:val="59"/>
        </w:numPr>
        <w:ind w:left="0" w:hanging="708.6614173228347"/>
        <w:jc w:val="both"/>
        <w:rPr>
          <w:sz w:val="24"/>
          <w:szCs w:val="24"/>
          <w:highlight w:val="white"/>
          <w:u w:val="none"/>
        </w:rPr>
      </w:pPr>
      <w:r w:rsidDel="00000000" w:rsidR="00000000" w:rsidRPr="00000000">
        <w:rPr>
          <w:sz w:val="24"/>
          <w:szCs w:val="24"/>
          <w:rtl w:val="0"/>
        </w:rPr>
        <w:t xml:space="preserve">Appendix 7 provides the schedule for consultation and implementation of the proposed new terms and conditions for both Markets/Street Trading and Shop Front Trading.</w:t>
      </w:r>
      <w:r w:rsidDel="00000000" w:rsidR="00000000" w:rsidRPr="00000000">
        <w:rPr>
          <w:rtl w:val="0"/>
        </w:rPr>
      </w:r>
    </w:p>
    <w:p w:rsidR="00000000" w:rsidDel="00000000" w:rsidP="00000000" w:rsidRDefault="00000000" w:rsidRPr="00000000" w14:paraId="0000004F">
      <w:pPr>
        <w:ind w:hanging="567"/>
        <w:jc w:val="both"/>
        <w:rPr>
          <w:sz w:val="24"/>
          <w:szCs w:val="24"/>
          <w:highlight w:val="yellow"/>
        </w:rPr>
      </w:pPr>
      <w:r w:rsidDel="00000000" w:rsidR="00000000" w:rsidRPr="00000000">
        <w:rPr>
          <w:rtl w:val="0"/>
        </w:rPr>
      </w:r>
    </w:p>
    <w:p w:rsidR="00000000" w:rsidDel="00000000" w:rsidP="00000000" w:rsidRDefault="00000000" w:rsidRPr="00000000" w14:paraId="00000050">
      <w:pPr>
        <w:numPr>
          <w:ilvl w:val="0"/>
          <w:numId w:val="35"/>
        </w:numPr>
        <w:ind w:left="0" w:hanging="708.6614173228347"/>
        <w:jc w:val="both"/>
        <w:rPr>
          <w:sz w:val="24"/>
          <w:szCs w:val="24"/>
          <w:u w:val="none"/>
        </w:rPr>
      </w:pPr>
      <w:r w:rsidDel="00000000" w:rsidR="00000000" w:rsidRPr="00000000">
        <w:rPr>
          <w:color w:val="000000"/>
          <w:sz w:val="24"/>
          <w:szCs w:val="24"/>
          <w:vertAlign w:val="baseline"/>
          <w:rtl w:val="0"/>
        </w:rPr>
        <w:t xml:space="preserve">The</w:t>
      </w:r>
      <w:r w:rsidDel="00000000" w:rsidR="00000000" w:rsidRPr="00000000">
        <w:rPr>
          <w:sz w:val="24"/>
          <w:szCs w:val="24"/>
          <w:rtl w:val="0"/>
        </w:rPr>
        <w:t xml:space="preserve"> </w:t>
      </w:r>
      <w:r w:rsidDel="00000000" w:rsidR="00000000" w:rsidRPr="00000000">
        <w:rPr>
          <w:color w:val="000000"/>
          <w:sz w:val="24"/>
          <w:szCs w:val="24"/>
          <w:vertAlign w:val="baseline"/>
          <w:rtl w:val="0"/>
        </w:rPr>
        <w:t xml:space="preserve">propos</w:t>
      </w:r>
      <w:r w:rsidDel="00000000" w:rsidR="00000000" w:rsidRPr="00000000">
        <w:rPr>
          <w:sz w:val="24"/>
          <w:szCs w:val="24"/>
          <w:rtl w:val="0"/>
        </w:rPr>
        <w:t xml:space="preserve">als </w:t>
      </w:r>
      <w:r w:rsidDel="00000000" w:rsidR="00000000" w:rsidRPr="00000000">
        <w:rPr>
          <w:color w:val="000000"/>
          <w:sz w:val="24"/>
          <w:szCs w:val="24"/>
          <w:vertAlign w:val="baseline"/>
          <w:rtl w:val="0"/>
        </w:rPr>
        <w:t xml:space="preserve">have the potential to raise net external revenue through </w:t>
      </w:r>
      <w:r w:rsidDel="00000000" w:rsidR="00000000" w:rsidRPr="00000000">
        <w:rPr>
          <w:color w:val="000000"/>
          <w:sz w:val="24"/>
          <w:szCs w:val="24"/>
          <w:vertAlign w:val="baseline"/>
          <w:rtl w:val="0"/>
        </w:rPr>
        <w:t xml:space="preserve">increases to fees and charges, </w:t>
      </w:r>
      <w:r w:rsidDel="00000000" w:rsidR="00000000" w:rsidRPr="00000000">
        <w:rPr>
          <w:sz w:val="24"/>
          <w:szCs w:val="24"/>
          <w:rtl w:val="0"/>
        </w:rPr>
        <w:t xml:space="preserve">eradicating the s</w:t>
      </w:r>
      <w:r w:rsidDel="00000000" w:rsidR="00000000" w:rsidRPr="00000000">
        <w:rPr>
          <w:color w:val="000000"/>
          <w:sz w:val="24"/>
          <w:szCs w:val="24"/>
          <w:vertAlign w:val="baseline"/>
          <w:rtl w:val="0"/>
        </w:rPr>
        <w:t xml:space="preserve">ubsidy from an outturn of </w:t>
      </w:r>
      <w:r w:rsidDel="00000000" w:rsidR="00000000" w:rsidRPr="00000000">
        <w:rPr>
          <w:b w:val="1"/>
          <w:sz w:val="24"/>
          <w:szCs w:val="24"/>
          <w:rtl w:val="0"/>
        </w:rPr>
        <w:t xml:space="preserve">£290</w:t>
      </w:r>
      <w:r w:rsidDel="00000000" w:rsidR="00000000" w:rsidRPr="00000000">
        <w:rPr>
          <w:b w:val="1"/>
          <w:color w:val="000000"/>
          <w:sz w:val="24"/>
          <w:szCs w:val="24"/>
          <w:vertAlign w:val="baseline"/>
          <w:rtl w:val="0"/>
        </w:rPr>
        <w:t xml:space="preserve">k overspend in 20</w:t>
      </w:r>
      <w:r w:rsidDel="00000000" w:rsidR="00000000" w:rsidRPr="00000000">
        <w:rPr>
          <w:b w:val="1"/>
          <w:sz w:val="24"/>
          <w:szCs w:val="24"/>
          <w:rtl w:val="0"/>
        </w:rPr>
        <w:t xml:space="preserve">19/20</w:t>
      </w:r>
      <w:r w:rsidDel="00000000" w:rsidR="00000000" w:rsidRPr="00000000">
        <w:rPr>
          <w:color w:val="000000"/>
          <w:sz w:val="24"/>
          <w:szCs w:val="24"/>
          <w:vertAlign w:val="baseline"/>
          <w:rtl w:val="0"/>
        </w:rPr>
        <w:t xml:space="preserve"> (</w:t>
      </w:r>
      <w:r w:rsidDel="00000000" w:rsidR="00000000" w:rsidRPr="00000000">
        <w:rPr>
          <w:sz w:val="24"/>
          <w:szCs w:val="24"/>
          <w:rtl w:val="0"/>
        </w:rPr>
        <w:t xml:space="preserve">based on the overspend due to the council subsidising the provision of stall hire, set up and take down in all of our markets and street trading sites</w:t>
      </w:r>
      <w:r w:rsidDel="00000000" w:rsidR="00000000" w:rsidRPr="00000000">
        <w:rPr>
          <w:color w:val="000000"/>
          <w:sz w:val="24"/>
          <w:szCs w:val="24"/>
          <w:vertAlign w:val="baseline"/>
          <w:rtl w:val="0"/>
        </w:rPr>
        <w:t xml:space="preserve">)</w:t>
      </w:r>
      <w:r w:rsidDel="00000000" w:rsidR="00000000" w:rsidRPr="00000000">
        <w:rPr>
          <w:sz w:val="24"/>
          <w:szCs w:val="24"/>
          <w:rtl w:val="0"/>
        </w:rPr>
        <w:t xml:space="preserve">. Based on the forecast of the </w:t>
      </w:r>
      <w:r w:rsidDel="00000000" w:rsidR="00000000" w:rsidRPr="00000000">
        <w:rPr>
          <w:color w:val="000000"/>
          <w:sz w:val="24"/>
          <w:szCs w:val="24"/>
          <w:vertAlign w:val="baseline"/>
          <w:rtl w:val="0"/>
        </w:rPr>
        <w:t xml:space="preserve">proposed </w:t>
      </w:r>
      <w:r w:rsidDel="00000000" w:rsidR="00000000" w:rsidRPr="00000000">
        <w:rPr>
          <w:sz w:val="24"/>
          <w:szCs w:val="24"/>
          <w:rtl w:val="0"/>
        </w:rPr>
        <w:t xml:space="preserve">fees and charges  for 2020/21 the cost of the deficit will be covered and any surplus</w:t>
      </w:r>
      <w:r w:rsidDel="00000000" w:rsidR="00000000" w:rsidRPr="00000000">
        <w:rPr>
          <w:color w:val="000000"/>
          <w:sz w:val="24"/>
          <w:szCs w:val="24"/>
          <w:vertAlign w:val="baseline"/>
          <w:rtl w:val="0"/>
        </w:rPr>
        <w:t xml:space="preserve"> will be </w:t>
      </w:r>
      <w:r w:rsidDel="00000000" w:rsidR="00000000" w:rsidRPr="00000000">
        <w:rPr>
          <w:sz w:val="24"/>
          <w:szCs w:val="24"/>
          <w:rtl w:val="0"/>
        </w:rPr>
        <w:t xml:space="preserve">reinvested</w:t>
      </w:r>
      <w:r w:rsidDel="00000000" w:rsidR="00000000" w:rsidRPr="00000000">
        <w:rPr>
          <w:color w:val="000000"/>
          <w:sz w:val="24"/>
          <w:szCs w:val="24"/>
          <w:vertAlign w:val="baseline"/>
          <w:rtl w:val="0"/>
        </w:rPr>
        <w:t xml:space="preserve"> back into the service as per t</w:t>
      </w:r>
      <w:r w:rsidDel="00000000" w:rsidR="00000000" w:rsidRPr="00000000">
        <w:rPr>
          <w:sz w:val="24"/>
          <w:szCs w:val="24"/>
          <w:rtl w:val="0"/>
        </w:rPr>
        <w:t xml:space="preserve">our legislative requirements.</w:t>
      </w:r>
      <w:r w:rsidDel="00000000" w:rsidR="00000000" w:rsidRPr="00000000">
        <w:rPr>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51">
      <w:pPr>
        <w:jc w:val="both"/>
        <w:rPr>
          <w:sz w:val="24"/>
          <w:szCs w:val="24"/>
        </w:rPr>
      </w:pPr>
      <w:r w:rsidDel="00000000" w:rsidR="00000000" w:rsidRPr="00000000">
        <w:rPr>
          <w:rtl w:val="0"/>
        </w:rPr>
      </w:r>
    </w:p>
    <w:p w:rsidR="00000000" w:rsidDel="00000000" w:rsidP="00000000" w:rsidRDefault="00000000" w:rsidRPr="00000000" w14:paraId="00000052">
      <w:pPr>
        <w:numPr>
          <w:ilvl w:val="0"/>
          <w:numId w:val="117"/>
        </w:numPr>
        <w:ind w:left="0" w:hanging="708.6614173228347"/>
        <w:jc w:val="both"/>
        <w:rPr>
          <w:sz w:val="24"/>
          <w:szCs w:val="24"/>
          <w:u w:val="none"/>
        </w:rPr>
      </w:pPr>
      <w:r w:rsidDel="00000000" w:rsidR="00000000" w:rsidRPr="00000000">
        <w:rPr>
          <w:color w:val="000000"/>
          <w:sz w:val="24"/>
          <w:szCs w:val="24"/>
          <w:vertAlign w:val="baseline"/>
          <w:rtl w:val="0"/>
        </w:rPr>
        <w:t xml:space="preserve">The primary </w:t>
      </w:r>
      <w:r w:rsidDel="00000000" w:rsidR="00000000" w:rsidRPr="00000000">
        <w:rPr>
          <w:sz w:val="24"/>
          <w:szCs w:val="24"/>
          <w:rtl w:val="0"/>
        </w:rPr>
        <w:t xml:space="preserve">aims</w:t>
      </w:r>
      <w:r w:rsidDel="00000000" w:rsidR="00000000" w:rsidRPr="00000000">
        <w:rPr>
          <w:color w:val="000000"/>
          <w:sz w:val="24"/>
          <w:szCs w:val="24"/>
          <w:vertAlign w:val="baseline"/>
          <w:rtl w:val="0"/>
        </w:rPr>
        <w:t xml:space="preserve"> of the fees and charges proposes outlined in the report include: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To eliminate and reduce future risks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w:t>
      </w:r>
      <w:r w:rsidDel="00000000" w:rsidR="00000000" w:rsidRPr="00000000">
        <w:rPr>
          <w:sz w:val="24"/>
          <w:szCs w:val="24"/>
          <w:rtl w:val="0"/>
        </w:rPr>
        <w:t xml:space="preserve"> the need 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funds to subsidise </w:t>
      </w:r>
      <w:r w:rsidDel="00000000" w:rsidR="00000000" w:rsidRPr="00000000">
        <w:rPr>
          <w:sz w:val="24"/>
          <w:szCs w:val="24"/>
          <w:rtl w:val="0"/>
        </w:rPr>
        <w:t xml:space="preserve">the costs of running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markets </w:t>
      </w:r>
      <w:r w:rsidDel="00000000" w:rsidR="00000000" w:rsidRPr="00000000">
        <w:rPr>
          <w:sz w:val="24"/>
          <w:szCs w:val="24"/>
          <w:rtl w:val="0"/>
        </w:rPr>
        <w:t xml:space="preserve">service, with any surplus reinvested back into the markets.</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Levying fees &amp; charges which reflect the cost to the Council of providing the markets/</w:t>
      </w:r>
      <w:r w:rsidDel="00000000" w:rsidR="00000000" w:rsidRPr="00000000">
        <w:rPr>
          <w:sz w:val="24"/>
          <w:szCs w:val="24"/>
          <w:rtl w:val="0"/>
        </w:rPr>
        <w:t xml:space="preserve">street trading and shop front trading sites.</w:t>
      </w:r>
    </w:p>
    <w:p w:rsidR="00000000" w:rsidDel="00000000" w:rsidP="00000000" w:rsidRDefault="00000000" w:rsidRPr="00000000" w14:paraId="00000056">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sz w:val="24"/>
          <w:szCs w:val="24"/>
          <w:u w:val="none"/>
        </w:rPr>
      </w:pPr>
      <w:r w:rsidDel="00000000" w:rsidR="00000000" w:rsidRPr="00000000">
        <w:rPr>
          <w:sz w:val="24"/>
          <w:szCs w:val="24"/>
          <w:rtl w:val="0"/>
        </w:rPr>
        <w:t xml:space="preserve">Adopting a fair and consistent commercial pricing strategy to reflect the financial viability of each site on an individual basis to ensure they are financially  self financing.</w:t>
      </w:r>
    </w:p>
    <w:p w:rsidR="00000000" w:rsidDel="00000000" w:rsidP="00000000" w:rsidRDefault="00000000" w:rsidRPr="00000000" w14:paraId="00000057">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Encouraging markets/street trading and shop front trading to continue to thrive a</w:t>
      </w:r>
      <w:r w:rsidDel="00000000" w:rsidR="00000000" w:rsidRPr="00000000">
        <w:rPr>
          <w:sz w:val="24"/>
          <w:szCs w:val="24"/>
          <w:rtl w:val="0"/>
        </w:rPr>
        <w:t xml:space="preserve">nd in turn further support growing local employment and driving the local economy.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hanging="567"/>
        <w:jc w:val="both"/>
        <w:rPr>
          <w:sz w:val="24"/>
          <w:szCs w:val="24"/>
          <w:u w:val="none"/>
        </w:rPr>
      </w:pPr>
      <w:r w:rsidDel="00000000" w:rsidR="00000000" w:rsidRPr="00000000">
        <w:rPr>
          <w:sz w:val="24"/>
          <w:szCs w:val="24"/>
          <w:rtl w:val="0"/>
        </w:rPr>
        <w:t xml:space="preserve">To facilitate strategic development of specific markets – growing markets, increasing occupancy, improving layouts, seeing an uplift in the quality of goods on offer and developing specialised markets where demand exists;</w:t>
      </w:r>
    </w:p>
    <w:p w:rsidR="00000000" w:rsidDel="00000000" w:rsidP="00000000" w:rsidRDefault="00000000" w:rsidRPr="00000000" w14:paraId="00000059">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993"/>
        </w:tabs>
        <w:spacing w:after="0" w:before="0" w:line="240" w:lineRule="auto"/>
        <w:ind w:left="567"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upporting new</w:t>
      </w:r>
      <w:r w:rsidDel="00000000" w:rsidR="00000000" w:rsidRPr="00000000">
        <w:rPr>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existing traders to grow the</w:t>
      </w:r>
      <w:r w:rsidDel="00000000" w:rsidR="00000000" w:rsidRPr="00000000">
        <w:rPr>
          <w:sz w:val="24"/>
          <w:szCs w:val="24"/>
          <w:rtl w:val="0"/>
        </w:rPr>
        <w:t xml:space="preserve">ir businesses and enterprises within the London borough of Hackney.</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numPr>
          <w:ilvl w:val="0"/>
          <w:numId w:val="23"/>
        </w:numPr>
        <w:ind w:left="0" w:hanging="708.6614173228347"/>
        <w:jc w:val="both"/>
        <w:rPr>
          <w:sz w:val="24"/>
          <w:szCs w:val="24"/>
          <w:u w:val="none"/>
        </w:rPr>
      </w:pPr>
      <w:r w:rsidDel="00000000" w:rsidR="00000000" w:rsidRPr="00000000">
        <w:rPr>
          <w:sz w:val="24"/>
          <w:szCs w:val="24"/>
          <w:rtl w:val="0"/>
        </w:rPr>
        <w:t xml:space="preserve">The proposed fees and charges for street trading were consulted </w:t>
      </w:r>
      <w:r w:rsidDel="00000000" w:rsidR="00000000" w:rsidRPr="00000000">
        <w:rPr>
          <w:sz w:val="24"/>
          <w:szCs w:val="24"/>
          <w:rtl w:val="0"/>
        </w:rPr>
        <w:t xml:space="preserve">on </w:t>
      </w:r>
      <w:r w:rsidDel="00000000" w:rsidR="00000000" w:rsidRPr="00000000">
        <w:rPr>
          <w:sz w:val="24"/>
          <w:szCs w:val="24"/>
          <w:rtl w:val="0"/>
        </w:rPr>
        <w:t xml:space="preserve">for a total period o</w:t>
      </w:r>
      <w:r w:rsidDel="00000000" w:rsidR="00000000" w:rsidRPr="00000000">
        <w:rPr>
          <w:sz w:val="24"/>
          <w:szCs w:val="24"/>
          <w:highlight w:val="white"/>
          <w:rtl w:val="0"/>
        </w:rPr>
        <w:t xml:space="preserve">f over  six weeks from 18 November to 31 December </w:t>
      </w:r>
      <w:r w:rsidDel="00000000" w:rsidR="00000000" w:rsidRPr="00000000">
        <w:rPr>
          <w:sz w:val="24"/>
          <w:szCs w:val="24"/>
          <w:highlight w:val="white"/>
          <w:rtl w:val="0"/>
        </w:rPr>
        <w:t xml:space="preserve">2019</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and further extended by </w:t>
      </w:r>
      <w:r w:rsidDel="00000000" w:rsidR="00000000" w:rsidRPr="00000000">
        <w:rPr>
          <w:sz w:val="24"/>
          <w:szCs w:val="24"/>
          <w:highlight w:val="white"/>
          <w:rtl w:val="0"/>
        </w:rPr>
        <w:t xml:space="preserve">over t</w:t>
      </w:r>
      <w:r w:rsidDel="00000000" w:rsidR="00000000" w:rsidRPr="00000000">
        <w:rPr>
          <w:sz w:val="24"/>
          <w:szCs w:val="24"/>
          <w:highlight w:val="white"/>
          <w:rtl w:val="0"/>
        </w:rPr>
        <w:t xml:space="preserve">wo</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w</w:t>
      </w:r>
      <w:r w:rsidDel="00000000" w:rsidR="00000000" w:rsidRPr="00000000">
        <w:rPr>
          <w:sz w:val="24"/>
          <w:szCs w:val="24"/>
          <w:rtl w:val="0"/>
        </w:rPr>
        <w:t xml:space="preserve">eeks to the 15th January 2020 to allow for written submissions from the Ridley Rd Market Traders Association (RRMTA).</w:t>
      </w:r>
      <w:r w:rsidDel="00000000" w:rsidR="00000000" w:rsidRPr="00000000">
        <w:rPr>
          <w:sz w:val="24"/>
          <w:szCs w:val="24"/>
          <w:rtl w:val="0"/>
        </w:rPr>
        <w:t xml:space="preserve"> This is in-line with the Council’s Code of Good Practice and above the statutory minimum requirement of twenty-eight (28) days outlined in the London Local Authorities Act 1990.</w:t>
      </w:r>
      <w:r w:rsidDel="00000000" w:rsidR="00000000" w:rsidRPr="00000000">
        <w:rPr>
          <w:rtl w:val="0"/>
        </w:rPr>
      </w:r>
    </w:p>
    <w:p w:rsidR="00000000" w:rsidDel="00000000" w:rsidP="00000000" w:rsidRDefault="00000000" w:rsidRPr="00000000" w14:paraId="0000005C">
      <w:pPr>
        <w:ind w:hanging="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05D">
      <w:pPr>
        <w:numPr>
          <w:ilvl w:val="0"/>
          <w:numId w:val="74"/>
        </w:numPr>
        <w:ind w:left="0" w:hanging="708.6614173228347"/>
        <w:jc w:val="both"/>
        <w:rPr>
          <w:sz w:val="24"/>
          <w:szCs w:val="24"/>
          <w:u w:val="none"/>
        </w:rPr>
      </w:pPr>
      <w:r w:rsidDel="00000000" w:rsidR="00000000" w:rsidRPr="00000000">
        <w:rPr>
          <w:color w:val="000000"/>
          <w:sz w:val="24"/>
          <w:szCs w:val="24"/>
          <w:vertAlign w:val="baseline"/>
          <w:rtl w:val="0"/>
        </w:rPr>
        <w:t xml:space="preserve">Subject to consideration of any representations received, a formal decision to implement any revised fees will be made.</w:t>
      </w:r>
      <w:r w:rsidDel="00000000" w:rsidR="00000000" w:rsidRPr="00000000">
        <w:rPr>
          <w:sz w:val="24"/>
          <w:szCs w:val="24"/>
          <w:rtl w:val="0"/>
        </w:rPr>
        <w:t xml:space="preserve">The earliest date the revised fees and charges could take effect </w:t>
      </w:r>
      <w:r w:rsidDel="00000000" w:rsidR="00000000" w:rsidRPr="00000000">
        <w:rPr>
          <w:sz w:val="24"/>
          <w:szCs w:val="24"/>
          <w:rtl w:val="0"/>
        </w:rPr>
        <w:t xml:space="preserve">from, is the</w:t>
      </w:r>
      <w:r w:rsidDel="00000000" w:rsidR="00000000" w:rsidRPr="00000000">
        <w:rPr>
          <w:sz w:val="24"/>
          <w:szCs w:val="24"/>
          <w:rtl w:val="0"/>
        </w:rPr>
        <w:t xml:space="preserve"> 1st April 2020.</w:t>
      </w:r>
      <w:r w:rsidDel="00000000" w:rsidR="00000000" w:rsidRPr="00000000">
        <w:rPr>
          <w:rtl w:val="0"/>
        </w:rPr>
      </w:r>
    </w:p>
    <w:p w:rsidR="00000000" w:rsidDel="00000000" w:rsidP="00000000" w:rsidRDefault="00000000" w:rsidRPr="00000000" w14:paraId="0000005E">
      <w:pPr>
        <w:rPr>
          <w:color w:val="6699ff"/>
          <w:sz w:val="24"/>
          <w:szCs w:val="24"/>
        </w:rPr>
      </w:pPr>
      <w:r w:rsidDel="00000000" w:rsidR="00000000" w:rsidRPr="00000000">
        <w:rPr>
          <w:rtl w:val="0"/>
        </w:rPr>
      </w:r>
    </w:p>
    <w:p w:rsidR="00000000" w:rsidDel="00000000" w:rsidP="00000000" w:rsidRDefault="00000000" w:rsidRPr="00000000" w14:paraId="0000005F">
      <w:pPr>
        <w:rPr>
          <w:color w:val="6699ff"/>
          <w:sz w:val="24"/>
          <w:szCs w:val="24"/>
        </w:rPr>
      </w:pPr>
      <w:r w:rsidDel="00000000" w:rsidR="00000000" w:rsidRPr="00000000">
        <w:rPr>
          <w:rtl w:val="0"/>
        </w:rPr>
      </w:r>
    </w:p>
    <w:p w:rsidR="00000000" w:rsidDel="00000000" w:rsidP="00000000" w:rsidRDefault="00000000" w:rsidRPr="00000000" w14:paraId="00000060">
      <w:pPr>
        <w:numPr>
          <w:ilvl w:val="0"/>
          <w:numId w:val="81"/>
        </w:numPr>
        <w:ind w:left="0" w:hanging="708.6614173228347"/>
        <w:rPr>
          <w:b w:val="1"/>
          <w:color w:val="000000"/>
          <w:sz w:val="24"/>
          <w:szCs w:val="24"/>
          <w:vertAlign w:val="baseline"/>
        </w:rPr>
      </w:pPr>
      <w:r w:rsidDel="00000000" w:rsidR="00000000" w:rsidRPr="00000000">
        <w:rPr>
          <w:b w:val="1"/>
          <w:color w:val="000000"/>
          <w:sz w:val="24"/>
          <w:szCs w:val="24"/>
          <w:vertAlign w:val="baseline"/>
          <w:rtl w:val="0"/>
        </w:rPr>
        <w:t xml:space="preserve">RECOMMENDATION(S)</w:t>
      </w:r>
    </w:p>
    <w:p w:rsidR="00000000" w:rsidDel="00000000" w:rsidP="00000000" w:rsidRDefault="00000000" w:rsidRPr="00000000" w14:paraId="00000061">
      <w:pPr>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062">
      <w:pPr>
        <w:numPr>
          <w:ilvl w:val="0"/>
          <w:numId w:val="25"/>
        </w:numPr>
        <w:ind w:left="0" w:hanging="708.6614173228347"/>
        <w:jc w:val="both"/>
        <w:rPr>
          <w:b w:val="1"/>
          <w:sz w:val="24"/>
          <w:szCs w:val="24"/>
        </w:rPr>
      </w:pPr>
      <w:r w:rsidDel="00000000" w:rsidR="00000000" w:rsidRPr="00000000">
        <w:rPr>
          <w:b w:val="1"/>
          <w:sz w:val="24"/>
          <w:szCs w:val="24"/>
          <w:rtl w:val="0"/>
        </w:rPr>
        <w:t xml:space="preserve">The Director of Public Realm, is recommended to:</w:t>
      </w:r>
      <w:r w:rsidDel="00000000" w:rsidR="00000000" w:rsidRPr="00000000">
        <w:rPr>
          <w:rtl w:val="0"/>
        </w:rPr>
      </w:r>
    </w:p>
    <w:p w:rsidR="00000000" w:rsidDel="00000000" w:rsidP="00000000" w:rsidRDefault="00000000" w:rsidRPr="00000000" w14:paraId="00000063">
      <w:pPr>
        <w:ind w:hanging="567"/>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064">
      <w:pPr>
        <w:numPr>
          <w:ilvl w:val="0"/>
          <w:numId w:val="42"/>
        </w:numPr>
        <w:ind w:left="0" w:hanging="708.6614173228347"/>
        <w:jc w:val="both"/>
        <w:rPr>
          <w:b w:val="1"/>
          <w:sz w:val="24"/>
          <w:szCs w:val="24"/>
          <w:u w:val="none"/>
        </w:rPr>
      </w:pPr>
      <w:r w:rsidDel="00000000" w:rsidR="00000000" w:rsidRPr="00000000">
        <w:rPr>
          <w:b w:val="1"/>
          <w:sz w:val="24"/>
          <w:szCs w:val="24"/>
          <w:rtl w:val="0"/>
        </w:rPr>
        <w:t xml:space="preserve">Approve the introduction of the proposed amendments to the Standard Fees and Charges for Markets, Shop Fronts And Street Trading licence and Pitch Fees relating to Permanent and Temporary Traders as set out in Appendix 3.</w:t>
      </w:r>
    </w:p>
    <w:p w:rsidR="00000000" w:rsidDel="00000000" w:rsidP="00000000" w:rsidRDefault="00000000" w:rsidRPr="00000000" w14:paraId="00000065">
      <w:pPr>
        <w:ind w:left="720" w:firstLine="0"/>
        <w:jc w:val="both"/>
        <w:rPr>
          <w:b w:val="1"/>
          <w:sz w:val="24"/>
          <w:szCs w:val="24"/>
        </w:rPr>
      </w:pPr>
      <w:r w:rsidDel="00000000" w:rsidR="00000000" w:rsidRPr="00000000">
        <w:rPr>
          <w:rtl w:val="0"/>
        </w:rPr>
      </w:r>
    </w:p>
    <w:p w:rsidR="00000000" w:rsidDel="00000000" w:rsidP="00000000" w:rsidRDefault="00000000" w:rsidRPr="00000000" w14:paraId="00000066">
      <w:pPr>
        <w:numPr>
          <w:ilvl w:val="0"/>
          <w:numId w:val="9"/>
        </w:numPr>
        <w:ind w:left="0" w:hanging="708.6614173228347"/>
        <w:jc w:val="both"/>
        <w:rPr>
          <w:b w:val="1"/>
          <w:sz w:val="24"/>
          <w:szCs w:val="24"/>
          <w:u w:val="none"/>
        </w:rPr>
      </w:pPr>
      <w:r w:rsidDel="00000000" w:rsidR="00000000" w:rsidRPr="00000000">
        <w:rPr>
          <w:b w:val="1"/>
          <w:color w:val="000000"/>
          <w:sz w:val="24"/>
          <w:szCs w:val="24"/>
          <w:vertAlign w:val="baseline"/>
          <w:rtl w:val="0"/>
        </w:rPr>
        <w:t xml:space="preserve">Approve </w:t>
      </w:r>
      <w:r w:rsidDel="00000000" w:rsidR="00000000" w:rsidRPr="00000000">
        <w:rPr>
          <w:b w:val="1"/>
          <w:sz w:val="24"/>
          <w:szCs w:val="24"/>
          <w:rtl w:val="0"/>
        </w:rPr>
        <w:t xml:space="preserve">the introduction of the proposed amendments to the Standard Fees and Charges for A</w:t>
      </w:r>
      <w:r w:rsidDel="00000000" w:rsidR="00000000" w:rsidRPr="00000000">
        <w:rPr>
          <w:b w:val="1"/>
          <w:color w:val="000000"/>
          <w:sz w:val="24"/>
          <w:szCs w:val="24"/>
          <w:vertAlign w:val="baseline"/>
          <w:rtl w:val="0"/>
        </w:rPr>
        <w:t xml:space="preserve">dministration</w:t>
      </w:r>
      <w:r w:rsidDel="00000000" w:rsidR="00000000" w:rsidRPr="00000000">
        <w:rPr>
          <w:b w:val="1"/>
          <w:sz w:val="24"/>
          <w:szCs w:val="24"/>
          <w:rtl w:val="0"/>
        </w:rPr>
        <w:t xml:space="preserve"> F</w:t>
      </w:r>
      <w:r w:rsidDel="00000000" w:rsidR="00000000" w:rsidRPr="00000000">
        <w:rPr>
          <w:b w:val="1"/>
          <w:color w:val="000000"/>
          <w:sz w:val="24"/>
          <w:szCs w:val="24"/>
          <w:vertAlign w:val="baseline"/>
          <w:rtl w:val="0"/>
        </w:rPr>
        <w:t xml:space="preserve">ees </w:t>
      </w:r>
      <w:r w:rsidDel="00000000" w:rsidR="00000000" w:rsidRPr="00000000">
        <w:rPr>
          <w:b w:val="1"/>
          <w:sz w:val="24"/>
          <w:szCs w:val="24"/>
          <w:rtl w:val="0"/>
        </w:rPr>
        <w:t xml:space="preserve">relating to Permanent and Temporary Traders as set out in Appendix 3.</w:t>
      </w:r>
    </w:p>
    <w:p w:rsidR="00000000" w:rsidDel="00000000" w:rsidP="00000000" w:rsidRDefault="00000000" w:rsidRPr="00000000" w14:paraId="00000067">
      <w:pPr>
        <w:ind w:hanging="567"/>
        <w:jc w:val="both"/>
        <w:rPr>
          <w:b w:val="1"/>
          <w:sz w:val="24"/>
          <w:szCs w:val="24"/>
        </w:rPr>
      </w:pPr>
      <w:r w:rsidDel="00000000" w:rsidR="00000000" w:rsidRPr="00000000">
        <w:rPr>
          <w:rtl w:val="0"/>
        </w:rPr>
      </w:r>
    </w:p>
    <w:p w:rsidR="00000000" w:rsidDel="00000000" w:rsidP="00000000" w:rsidRDefault="00000000" w:rsidRPr="00000000" w14:paraId="00000068">
      <w:pPr>
        <w:numPr>
          <w:ilvl w:val="0"/>
          <w:numId w:val="66"/>
        </w:numPr>
        <w:ind w:left="0" w:hanging="708.6614173228347"/>
        <w:jc w:val="both"/>
        <w:rPr>
          <w:b w:val="1"/>
          <w:sz w:val="24"/>
          <w:szCs w:val="24"/>
          <w:u w:val="none"/>
        </w:rPr>
      </w:pPr>
      <w:r w:rsidDel="00000000" w:rsidR="00000000" w:rsidRPr="00000000">
        <w:rPr>
          <w:b w:val="1"/>
          <w:sz w:val="24"/>
          <w:szCs w:val="24"/>
          <w:rtl w:val="0"/>
        </w:rPr>
        <w:t xml:space="preserve">Approve the introduction of the proposed amendments to the Standard Fees and Charges for Storage &amp; Container Fees set out in Appendix 3.</w:t>
      </w:r>
    </w:p>
    <w:p w:rsidR="00000000" w:rsidDel="00000000" w:rsidP="00000000" w:rsidRDefault="00000000" w:rsidRPr="00000000" w14:paraId="00000069">
      <w:pPr>
        <w:ind w:left="720" w:firstLine="0"/>
        <w:jc w:val="both"/>
        <w:rPr>
          <w:b w:val="1"/>
          <w:sz w:val="24"/>
          <w:szCs w:val="24"/>
        </w:rPr>
      </w:pPr>
      <w:r w:rsidDel="00000000" w:rsidR="00000000" w:rsidRPr="00000000">
        <w:rPr>
          <w:rtl w:val="0"/>
        </w:rPr>
      </w:r>
    </w:p>
    <w:p w:rsidR="00000000" w:rsidDel="00000000" w:rsidP="00000000" w:rsidRDefault="00000000" w:rsidRPr="00000000" w14:paraId="0000006A">
      <w:pPr>
        <w:numPr>
          <w:ilvl w:val="0"/>
          <w:numId w:val="37"/>
        </w:numPr>
        <w:ind w:left="0" w:hanging="708.6614173228347"/>
        <w:jc w:val="both"/>
        <w:rPr>
          <w:b w:val="1"/>
          <w:sz w:val="24"/>
          <w:szCs w:val="24"/>
          <w:u w:val="none"/>
        </w:rPr>
      </w:pPr>
      <w:r w:rsidDel="00000000" w:rsidR="00000000" w:rsidRPr="00000000">
        <w:rPr>
          <w:b w:val="1"/>
          <w:sz w:val="24"/>
          <w:szCs w:val="24"/>
          <w:rtl w:val="0"/>
        </w:rPr>
        <w:t xml:space="preserve">Approve the introduction of the proposed amendments to the Standard Fees and Charges for Discounted Fees &amp; Charges Options set out in Appendix 3.</w:t>
      </w:r>
    </w:p>
    <w:p w:rsidR="00000000" w:rsidDel="00000000" w:rsidP="00000000" w:rsidRDefault="00000000" w:rsidRPr="00000000" w14:paraId="0000006B">
      <w:pPr>
        <w:ind w:left="720" w:firstLine="0"/>
        <w:jc w:val="both"/>
        <w:rPr>
          <w:b w:val="1"/>
          <w:sz w:val="24"/>
          <w:szCs w:val="24"/>
        </w:rPr>
      </w:pPr>
      <w:r w:rsidDel="00000000" w:rsidR="00000000" w:rsidRPr="00000000">
        <w:rPr>
          <w:rtl w:val="0"/>
        </w:rPr>
      </w:r>
    </w:p>
    <w:p w:rsidR="00000000" w:rsidDel="00000000" w:rsidP="00000000" w:rsidRDefault="00000000" w:rsidRPr="00000000" w14:paraId="0000006C">
      <w:pPr>
        <w:numPr>
          <w:ilvl w:val="0"/>
          <w:numId w:val="30"/>
        </w:numPr>
        <w:ind w:left="0" w:hanging="708.6614173228347"/>
        <w:jc w:val="both"/>
        <w:rPr>
          <w:b w:val="1"/>
          <w:sz w:val="24"/>
          <w:szCs w:val="24"/>
          <w:u w:val="none"/>
        </w:rPr>
      </w:pPr>
      <w:r w:rsidDel="00000000" w:rsidR="00000000" w:rsidRPr="00000000">
        <w:rPr>
          <w:b w:val="1"/>
          <w:sz w:val="24"/>
          <w:szCs w:val="24"/>
          <w:rtl w:val="0"/>
        </w:rPr>
        <w:t xml:space="preserve"> Authorise under delegated authority the Head of Parking, Markets &amp; Street Trading’s final decision to make any necessary amendments to the fees and charges for Markets/Street Trading &amp; Shop Fronts.</w:t>
      </w:r>
    </w:p>
    <w:p w:rsidR="00000000" w:rsidDel="00000000" w:rsidP="00000000" w:rsidRDefault="00000000" w:rsidRPr="00000000" w14:paraId="0000006D">
      <w:pPr>
        <w:ind w:hanging="567"/>
        <w:jc w:val="both"/>
        <w:rPr>
          <w:b w:val="1"/>
          <w:sz w:val="24"/>
          <w:szCs w:val="24"/>
        </w:rPr>
      </w:pPr>
      <w:r w:rsidDel="00000000" w:rsidR="00000000" w:rsidRPr="00000000">
        <w:rPr>
          <w:rtl w:val="0"/>
        </w:rPr>
      </w:r>
    </w:p>
    <w:p w:rsidR="00000000" w:rsidDel="00000000" w:rsidP="00000000" w:rsidRDefault="00000000" w:rsidRPr="00000000" w14:paraId="0000006E">
      <w:pPr>
        <w:numPr>
          <w:ilvl w:val="0"/>
          <w:numId w:val="14"/>
        </w:numPr>
        <w:ind w:left="0" w:hanging="708.6614173228347"/>
        <w:jc w:val="both"/>
        <w:rPr>
          <w:b w:val="1"/>
          <w:sz w:val="24"/>
          <w:szCs w:val="24"/>
          <w:u w:val="none"/>
        </w:rPr>
      </w:pPr>
      <w:r w:rsidDel="00000000" w:rsidR="00000000" w:rsidRPr="00000000">
        <w:rPr>
          <w:b w:val="1"/>
          <w:sz w:val="24"/>
          <w:szCs w:val="24"/>
          <w:rtl w:val="0"/>
        </w:rPr>
        <w:t xml:space="preserve">Approve and authorise the decision to make an order adopting new Fees &amp; charges relating to Markets &amp; Street Trading to be introduced and upheld as of April 1st 2020.</w:t>
      </w:r>
    </w:p>
    <w:p w:rsidR="00000000" w:rsidDel="00000000" w:rsidP="00000000" w:rsidRDefault="00000000" w:rsidRPr="00000000" w14:paraId="0000006F">
      <w:pPr>
        <w:rPr>
          <w:b w:val="1"/>
          <w:sz w:val="24"/>
          <w:szCs w:val="24"/>
        </w:rPr>
      </w:pPr>
      <w:r w:rsidDel="00000000" w:rsidR="00000000" w:rsidRPr="00000000">
        <w:rPr>
          <w:rtl w:val="0"/>
        </w:rPr>
      </w:r>
    </w:p>
    <w:p w:rsidR="00000000" w:rsidDel="00000000" w:rsidP="00000000" w:rsidRDefault="00000000" w:rsidRPr="00000000" w14:paraId="00000070">
      <w:pPr>
        <w:numPr>
          <w:ilvl w:val="0"/>
          <w:numId w:val="144"/>
        </w:numPr>
        <w:ind w:left="0" w:hanging="708.6614173228347"/>
        <w:rPr>
          <w:b w:val="1"/>
          <w:color w:val="000000"/>
          <w:sz w:val="24"/>
          <w:szCs w:val="24"/>
          <w:highlight w:val="white"/>
          <w:u w:val="none"/>
          <w:vertAlign w:val="baseline"/>
        </w:rPr>
      </w:pPr>
      <w:r w:rsidDel="00000000" w:rsidR="00000000" w:rsidRPr="00000000">
        <w:rPr>
          <w:b w:val="1"/>
          <w:color w:val="000000"/>
          <w:sz w:val="24"/>
          <w:szCs w:val="24"/>
          <w:highlight w:val="white"/>
          <w:vertAlign w:val="baseline"/>
          <w:rtl w:val="0"/>
        </w:rPr>
        <w:t xml:space="preserve">REASONS FOR DECISION</w:t>
      </w:r>
      <w:r w:rsidDel="00000000" w:rsidR="00000000" w:rsidRPr="00000000">
        <w:rPr>
          <w:rtl w:val="0"/>
        </w:rPr>
      </w:r>
    </w:p>
    <w:p w:rsidR="00000000" w:rsidDel="00000000" w:rsidP="00000000" w:rsidRDefault="00000000" w:rsidRPr="00000000" w14:paraId="00000071">
      <w:pPr>
        <w:ind w:left="-180"/>
        <w:rPr>
          <w:sz w:val="24"/>
          <w:szCs w:val="24"/>
          <w:highlight w:val="yellow"/>
        </w:rPr>
      </w:pPr>
      <w:r w:rsidDel="00000000" w:rsidR="00000000" w:rsidRPr="00000000">
        <w:rPr>
          <w:rtl w:val="0"/>
        </w:rPr>
      </w:r>
    </w:p>
    <w:p w:rsidR="00000000" w:rsidDel="00000000" w:rsidP="00000000" w:rsidRDefault="00000000" w:rsidRPr="00000000" w14:paraId="00000072">
      <w:pPr>
        <w:ind w:left="-180"/>
        <w:rPr>
          <w:b w:val="1"/>
          <w:sz w:val="24"/>
          <w:szCs w:val="24"/>
          <w:highlight w:val="white"/>
          <w:u w:val="single"/>
        </w:rPr>
      </w:pPr>
      <w:r w:rsidDel="00000000" w:rsidR="00000000" w:rsidRPr="00000000">
        <w:rPr>
          <w:b w:val="1"/>
          <w:sz w:val="24"/>
          <w:szCs w:val="24"/>
          <w:highlight w:val="white"/>
          <w:u w:val="single"/>
          <w:rtl w:val="0"/>
        </w:rPr>
        <w:t xml:space="preserve">Permanent &amp; Temporary Trader Fees &amp; Charges</w:t>
      </w:r>
    </w:p>
    <w:p w:rsidR="00000000" w:rsidDel="00000000" w:rsidP="00000000" w:rsidRDefault="00000000" w:rsidRPr="00000000" w14:paraId="00000073">
      <w:pPr>
        <w:ind w:left="-180"/>
        <w:rPr>
          <w:b w:val="1"/>
          <w:sz w:val="24"/>
          <w:szCs w:val="24"/>
          <w:highlight w:val="white"/>
          <w:u w:val="single"/>
        </w:rPr>
      </w:pPr>
      <w:r w:rsidDel="00000000" w:rsidR="00000000" w:rsidRPr="00000000">
        <w:rPr>
          <w:rtl w:val="0"/>
        </w:rPr>
      </w:r>
    </w:p>
    <w:p w:rsidR="00000000" w:rsidDel="00000000" w:rsidP="00000000" w:rsidRDefault="00000000" w:rsidRPr="00000000" w14:paraId="00000074">
      <w:pPr>
        <w:numPr>
          <w:ilvl w:val="0"/>
          <w:numId w:val="105"/>
        </w:numPr>
        <w:ind w:left="0" w:hanging="708.6614173228347"/>
        <w:jc w:val="both"/>
        <w:rPr>
          <w:sz w:val="24"/>
          <w:szCs w:val="24"/>
          <w:highlight w:val="white"/>
          <w:u w:val="none"/>
        </w:rPr>
      </w:pPr>
      <w:r w:rsidDel="00000000" w:rsidR="00000000" w:rsidRPr="00000000">
        <w:rPr>
          <w:sz w:val="24"/>
          <w:szCs w:val="24"/>
          <w:highlight w:val="white"/>
          <w:rtl w:val="0"/>
        </w:rPr>
        <w:t xml:space="preserve">Permanent Traders are extremely important to the ongoing sustainability of our Markets/Street Trading and Shop Front trading operations. They provide a fixed income and the more permanent traders situated in a designated area is an indicator of commercial success, therefore it is imperative we continue to grow this number across all parts of our portfolio.</w:t>
      </w:r>
    </w:p>
    <w:p w:rsidR="00000000" w:rsidDel="00000000" w:rsidP="00000000" w:rsidRDefault="00000000" w:rsidRPr="00000000" w14:paraId="00000075">
      <w:pPr>
        <w:ind w:hanging="567"/>
        <w:jc w:val="both"/>
        <w:rPr>
          <w:sz w:val="24"/>
          <w:szCs w:val="24"/>
          <w:highlight w:val="yellow"/>
        </w:rPr>
      </w:pPr>
      <w:r w:rsidDel="00000000" w:rsidR="00000000" w:rsidRPr="00000000">
        <w:rPr>
          <w:rtl w:val="0"/>
        </w:rPr>
      </w:r>
    </w:p>
    <w:p w:rsidR="00000000" w:rsidDel="00000000" w:rsidP="00000000" w:rsidRDefault="00000000" w:rsidRPr="00000000" w14:paraId="00000076">
      <w:pPr>
        <w:numPr>
          <w:ilvl w:val="0"/>
          <w:numId w:val="65"/>
        </w:numPr>
        <w:ind w:left="0" w:hanging="708.6614173228347"/>
        <w:jc w:val="both"/>
        <w:rPr>
          <w:sz w:val="24"/>
          <w:szCs w:val="24"/>
          <w:highlight w:val="white"/>
          <w:u w:val="none"/>
        </w:rPr>
      </w:pPr>
      <w:r w:rsidDel="00000000" w:rsidR="00000000" w:rsidRPr="00000000">
        <w:rPr>
          <w:sz w:val="24"/>
          <w:szCs w:val="24"/>
          <w:highlight w:val="white"/>
          <w:rtl w:val="0"/>
        </w:rPr>
        <w:t xml:space="preserve">Our permanent traders receive a discounted fee as opposed to the fees set for temporary traders, as well as taking advantage of benefits such as being able to pay monthly, have upto 8 weeks to clear any outstanding fees and the ability to trade from the same fixed location every day. This enables traders to grow their enterprise with confidence and build a sustained level of trade. We currently have 148 permanent licensed traders in the London borough of Hackney at present.</w:t>
      </w:r>
    </w:p>
    <w:p w:rsidR="00000000" w:rsidDel="00000000" w:rsidP="00000000" w:rsidRDefault="00000000" w:rsidRPr="00000000" w14:paraId="00000077">
      <w:pPr>
        <w:ind w:hanging="567"/>
        <w:jc w:val="both"/>
        <w:rPr>
          <w:sz w:val="24"/>
          <w:szCs w:val="24"/>
          <w:highlight w:val="white"/>
        </w:rPr>
      </w:pPr>
      <w:r w:rsidDel="00000000" w:rsidR="00000000" w:rsidRPr="00000000">
        <w:rPr>
          <w:rtl w:val="0"/>
        </w:rPr>
      </w:r>
    </w:p>
    <w:p w:rsidR="00000000" w:rsidDel="00000000" w:rsidP="00000000" w:rsidRDefault="00000000" w:rsidRPr="00000000" w14:paraId="00000078">
      <w:pPr>
        <w:numPr>
          <w:ilvl w:val="0"/>
          <w:numId w:val="152"/>
        </w:numPr>
        <w:ind w:left="0" w:hanging="708.6614173228347"/>
        <w:jc w:val="both"/>
        <w:rPr>
          <w:sz w:val="24"/>
          <w:szCs w:val="24"/>
          <w:highlight w:val="white"/>
          <w:u w:val="none"/>
        </w:rPr>
      </w:pPr>
      <w:r w:rsidDel="00000000" w:rsidR="00000000" w:rsidRPr="00000000">
        <w:rPr>
          <w:sz w:val="24"/>
          <w:szCs w:val="24"/>
          <w:highlight w:val="white"/>
          <w:rtl w:val="0"/>
        </w:rPr>
        <w:t xml:space="preserve">Temporary or casual traders, whilst important to the ongoing viability and sustainability to the long term commercial success to any trading location, are more of a financial risk than a permanent trader. Temporary traders trade on a ‘pay as you go’ basis and are not required to attend the trading site every day in the way that permanent traders are, which in turn has the potential to damage the financial sustainability of a trading site.</w:t>
      </w:r>
    </w:p>
    <w:p w:rsidR="00000000" w:rsidDel="00000000" w:rsidP="00000000" w:rsidRDefault="00000000" w:rsidRPr="00000000" w14:paraId="00000079">
      <w:pPr>
        <w:ind w:hanging="567"/>
        <w:jc w:val="both"/>
        <w:rPr>
          <w:sz w:val="24"/>
          <w:szCs w:val="24"/>
          <w:highlight w:val="white"/>
        </w:rPr>
      </w:pPr>
      <w:r w:rsidDel="00000000" w:rsidR="00000000" w:rsidRPr="00000000">
        <w:rPr>
          <w:rtl w:val="0"/>
        </w:rPr>
      </w:r>
    </w:p>
    <w:p w:rsidR="00000000" w:rsidDel="00000000" w:rsidP="00000000" w:rsidRDefault="00000000" w:rsidRPr="00000000" w14:paraId="0000007A">
      <w:pPr>
        <w:numPr>
          <w:ilvl w:val="0"/>
          <w:numId w:val="70"/>
        </w:numPr>
        <w:ind w:left="0" w:hanging="708.6614173228347"/>
        <w:jc w:val="both"/>
        <w:rPr>
          <w:sz w:val="24"/>
          <w:szCs w:val="24"/>
          <w:highlight w:val="white"/>
          <w:u w:val="none"/>
        </w:rPr>
      </w:pPr>
      <w:r w:rsidDel="00000000" w:rsidR="00000000" w:rsidRPr="00000000">
        <w:rPr>
          <w:sz w:val="24"/>
          <w:szCs w:val="24"/>
          <w:highlight w:val="white"/>
          <w:rtl w:val="0"/>
        </w:rPr>
        <w:t xml:space="preserve">All traders in Hackney begin trading on a temporary basis for 6 months as prescribed by the LLA 1990 before they can apply to become a permanent trader. Temporary traders have the ability to trade when they choose to, pay on the day and can ask for any vacant pitch on the day on a first come first served basis. Temporary traders are not subject to a financial penalty for booking a pitch and then not attending on the day. This report proposes that temporary traders are charged a fee for non-attendance of a pre-booked pitch. There are currently 321 temporary traders trading the London borough of Hackney.</w:t>
      </w:r>
    </w:p>
    <w:p w:rsidR="00000000" w:rsidDel="00000000" w:rsidP="00000000" w:rsidRDefault="00000000" w:rsidRPr="00000000" w14:paraId="0000007B">
      <w:pPr>
        <w:ind w:hanging="567"/>
        <w:jc w:val="both"/>
        <w:rPr>
          <w:sz w:val="24"/>
          <w:szCs w:val="24"/>
          <w:highlight w:val="yellow"/>
        </w:rPr>
      </w:pPr>
      <w:r w:rsidDel="00000000" w:rsidR="00000000" w:rsidRPr="00000000">
        <w:rPr>
          <w:rtl w:val="0"/>
        </w:rPr>
      </w:r>
    </w:p>
    <w:p w:rsidR="00000000" w:rsidDel="00000000" w:rsidP="00000000" w:rsidRDefault="00000000" w:rsidRPr="00000000" w14:paraId="0000007C">
      <w:pPr>
        <w:numPr>
          <w:ilvl w:val="0"/>
          <w:numId w:val="55"/>
        </w:numPr>
        <w:ind w:left="0" w:hanging="708.6614173228347"/>
        <w:jc w:val="both"/>
        <w:rPr>
          <w:sz w:val="24"/>
          <w:szCs w:val="24"/>
          <w:highlight w:val="white"/>
          <w:u w:val="none"/>
        </w:rPr>
      </w:pPr>
      <w:r w:rsidDel="00000000" w:rsidR="00000000" w:rsidRPr="00000000">
        <w:rPr>
          <w:sz w:val="24"/>
          <w:szCs w:val="24"/>
          <w:highlight w:val="white"/>
          <w:rtl w:val="0"/>
        </w:rPr>
        <w:t xml:space="preserve">All increases/decreases in permanent &amp; temporary trading fees have been subjected to benchmarking against other local authority run market services to ensure we are still offering value of money to our service users, whilst recovering costs that are attributed with delivering the service.</w:t>
      </w:r>
    </w:p>
    <w:p w:rsidR="00000000" w:rsidDel="00000000" w:rsidP="00000000" w:rsidRDefault="00000000" w:rsidRPr="00000000" w14:paraId="0000007D">
      <w:pPr>
        <w:ind w:hanging="567"/>
        <w:jc w:val="both"/>
        <w:rPr>
          <w:sz w:val="24"/>
          <w:szCs w:val="24"/>
          <w:highlight w:val="yellow"/>
        </w:rPr>
      </w:pPr>
      <w:r w:rsidDel="00000000" w:rsidR="00000000" w:rsidRPr="00000000">
        <w:rPr>
          <w:rtl w:val="0"/>
        </w:rPr>
      </w:r>
    </w:p>
    <w:p w:rsidR="00000000" w:rsidDel="00000000" w:rsidP="00000000" w:rsidRDefault="00000000" w:rsidRPr="00000000" w14:paraId="0000007E">
      <w:pPr>
        <w:numPr>
          <w:ilvl w:val="0"/>
          <w:numId w:val="142"/>
        </w:numPr>
        <w:ind w:left="0" w:hanging="708.6614173228347"/>
        <w:rPr>
          <w:sz w:val="24"/>
          <w:szCs w:val="24"/>
          <w:highlight w:val="white"/>
          <w:u w:val="none"/>
        </w:rPr>
      </w:pPr>
      <w:r w:rsidDel="00000000" w:rsidR="00000000" w:rsidRPr="00000000">
        <w:rPr>
          <w:sz w:val="24"/>
          <w:szCs w:val="24"/>
          <w:highlight w:val="white"/>
          <w:rtl w:val="0"/>
        </w:rPr>
        <w:t xml:space="preserve">All permanent fees are based on similar profile market boroughs and styles of markets such as 6 days a week, Sat/Sun only.</w:t>
      </w:r>
    </w:p>
    <w:p w:rsidR="00000000" w:rsidDel="00000000" w:rsidP="00000000" w:rsidRDefault="00000000" w:rsidRPr="00000000" w14:paraId="0000007F">
      <w:pPr>
        <w:ind w:hanging="567"/>
        <w:rPr>
          <w:sz w:val="24"/>
          <w:szCs w:val="24"/>
          <w:highlight w:val="white"/>
        </w:rPr>
      </w:pPr>
      <w:r w:rsidDel="00000000" w:rsidR="00000000" w:rsidRPr="00000000">
        <w:rPr>
          <w:rtl w:val="0"/>
        </w:rPr>
      </w:r>
    </w:p>
    <w:p w:rsidR="00000000" w:rsidDel="00000000" w:rsidP="00000000" w:rsidRDefault="00000000" w:rsidRPr="00000000" w14:paraId="00000080">
      <w:pPr>
        <w:ind w:firstLine="0"/>
        <w:rPr>
          <w:rFonts w:ascii="Calibri" w:cs="Calibri" w:eastAsia="Calibri" w:hAnsi="Calibri"/>
        </w:rPr>
      </w:pPr>
      <w:r w:rsidDel="00000000" w:rsidR="00000000" w:rsidRPr="00000000">
        <w:rPr>
          <w:rFonts w:ascii="Calibri" w:cs="Calibri" w:eastAsia="Calibri" w:hAnsi="Calibri"/>
        </w:rPr>
        <w:drawing>
          <wp:inline distB="0" distT="0" distL="0" distR="0">
            <wp:extent cx="5314950" cy="2976563"/>
            <wp:effectExtent b="0" l="0" r="0" t="0"/>
            <wp:docPr id="12"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5314950" cy="2976563"/>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ind w:hanging="567"/>
        <w:rPr>
          <w:rFonts w:ascii="Calibri" w:cs="Calibri" w:eastAsia="Calibri" w:hAnsi="Calibri"/>
        </w:rPr>
      </w:pPr>
      <w:r w:rsidDel="00000000" w:rsidR="00000000" w:rsidRPr="00000000">
        <w:rPr>
          <w:rFonts w:ascii="Calibri" w:cs="Calibri" w:eastAsia="Calibri" w:hAnsi="Calibri"/>
          <w:rtl w:val="0"/>
        </w:rPr>
        <w:t xml:space="preserve">           *Tower Hamlets have reduced fees across 9/10 of its markets due to a 47% decline in  occupancy over the last 24 months.</w:t>
      </w:r>
    </w:p>
    <w:p w:rsidR="00000000" w:rsidDel="00000000" w:rsidP="00000000" w:rsidRDefault="00000000" w:rsidRPr="00000000" w14:paraId="00000082">
      <w:pPr>
        <w:ind w:hanging="567"/>
        <w:rPr>
          <w:rFonts w:ascii="Calibri" w:cs="Calibri" w:eastAsia="Calibri" w:hAnsi="Calibri"/>
        </w:rPr>
      </w:pPr>
      <w:r w:rsidDel="00000000" w:rsidR="00000000" w:rsidRPr="00000000">
        <w:rPr>
          <w:rtl w:val="0"/>
        </w:rPr>
      </w:r>
    </w:p>
    <w:p w:rsidR="00000000" w:rsidDel="00000000" w:rsidP="00000000" w:rsidRDefault="00000000" w:rsidRPr="00000000" w14:paraId="00000083">
      <w:pPr>
        <w:ind w:hanging="567"/>
        <w:rPr>
          <w:rFonts w:ascii="Calibri" w:cs="Calibri" w:eastAsia="Calibri" w:hAnsi="Calibri"/>
        </w:rPr>
      </w:pPr>
      <w:r w:rsidDel="00000000" w:rsidR="00000000" w:rsidRPr="00000000">
        <w:rPr>
          <w:rtl w:val="0"/>
        </w:rPr>
      </w:r>
    </w:p>
    <w:p w:rsidR="00000000" w:rsidDel="00000000" w:rsidP="00000000" w:rsidRDefault="00000000" w:rsidRPr="00000000" w14:paraId="00000084">
      <w:pPr>
        <w:numPr>
          <w:ilvl w:val="0"/>
          <w:numId w:val="5"/>
        </w:numPr>
        <w:ind w:left="0" w:hanging="708.6614173228347"/>
        <w:rPr>
          <w:u w:val="none"/>
        </w:rPr>
      </w:pPr>
      <w:r w:rsidDel="00000000" w:rsidR="00000000" w:rsidRPr="00000000">
        <w:rPr>
          <w:sz w:val="24"/>
          <w:szCs w:val="24"/>
          <w:highlight w:val="white"/>
          <w:rtl w:val="0"/>
        </w:rPr>
        <w:t xml:space="preserve">All Temporary/Casual fees are based on similar profile market boroughs and styles of markets such as 6 days a week, Sat/Sun only.</w:t>
      </w:r>
    </w:p>
    <w:p w:rsidR="00000000" w:rsidDel="00000000" w:rsidP="00000000" w:rsidRDefault="00000000" w:rsidRPr="00000000" w14:paraId="00000085">
      <w:pPr>
        <w:ind w:left="0" w:firstLine="0"/>
        <w:jc w:val="both"/>
        <w:rPr>
          <w:rFonts w:ascii="Calibri" w:cs="Calibri" w:eastAsia="Calibri" w:hAnsi="Calibri"/>
        </w:rPr>
      </w:pPr>
      <w:r w:rsidDel="00000000" w:rsidR="00000000" w:rsidRPr="00000000">
        <w:rPr>
          <w:rFonts w:ascii="Calibri" w:cs="Calibri" w:eastAsia="Calibri" w:hAnsi="Calibri"/>
        </w:rPr>
        <w:drawing>
          <wp:inline distB="0" distT="0" distL="0" distR="0">
            <wp:extent cx="4952500" cy="2828925"/>
            <wp:effectExtent b="0" l="0" r="0" t="0"/>
            <wp:docPr id="13"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952500" cy="2828925"/>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ind w:hanging="567"/>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   *All fees are based on the available data. Some of the fees listed above are averages where fees vary (depending on location, etc.).</w:t>
      </w:r>
      <w:r w:rsidDel="00000000" w:rsidR="00000000" w:rsidRPr="00000000">
        <w:rPr>
          <w:rtl w:val="0"/>
        </w:rPr>
      </w:r>
    </w:p>
    <w:p w:rsidR="00000000" w:rsidDel="00000000" w:rsidP="00000000" w:rsidRDefault="00000000" w:rsidRPr="00000000" w14:paraId="00000087">
      <w:pPr>
        <w:ind w:hanging="567"/>
        <w:rPr>
          <w:rFonts w:ascii="Calibri" w:cs="Calibri" w:eastAsia="Calibri" w:hAnsi="Calibri"/>
        </w:rPr>
      </w:pPr>
      <w:r w:rsidDel="00000000" w:rsidR="00000000" w:rsidRPr="00000000">
        <w:rPr>
          <w:rtl w:val="0"/>
        </w:rPr>
      </w:r>
    </w:p>
    <w:p w:rsidR="00000000" w:rsidDel="00000000" w:rsidP="00000000" w:rsidRDefault="00000000" w:rsidRPr="00000000" w14:paraId="00000088">
      <w:pPr>
        <w:numPr>
          <w:ilvl w:val="0"/>
          <w:numId w:val="96"/>
        </w:numPr>
        <w:ind w:left="0" w:hanging="708.6614173228347"/>
        <w:jc w:val="both"/>
        <w:rPr>
          <w:sz w:val="24"/>
          <w:szCs w:val="24"/>
          <w:highlight w:val="white"/>
          <w:u w:val="none"/>
        </w:rPr>
      </w:pPr>
      <w:r w:rsidDel="00000000" w:rsidR="00000000" w:rsidRPr="00000000">
        <w:rPr>
          <w:sz w:val="24"/>
          <w:szCs w:val="24"/>
          <w:highlight w:val="white"/>
          <w:rtl w:val="0"/>
        </w:rPr>
        <w:t xml:space="preserve">The benchmarking graphs show the proposed rises in fees and charges and highlights that Hackney council remains competitive by comparison to similar London council markets offering pitches from as little as £8 a day. </w:t>
      </w:r>
    </w:p>
    <w:p w:rsidR="00000000" w:rsidDel="00000000" w:rsidP="00000000" w:rsidRDefault="00000000" w:rsidRPr="00000000" w14:paraId="00000089">
      <w:pP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8A">
      <w:pPr>
        <w:numPr>
          <w:ilvl w:val="0"/>
          <w:numId w:val="148"/>
        </w:numPr>
        <w:ind w:left="0" w:hanging="708.6614173228347"/>
        <w:jc w:val="both"/>
        <w:rPr>
          <w:sz w:val="24"/>
          <w:szCs w:val="24"/>
          <w:highlight w:val="white"/>
          <w:u w:val="none"/>
        </w:rPr>
      </w:pPr>
      <w:r w:rsidDel="00000000" w:rsidR="00000000" w:rsidRPr="00000000">
        <w:rPr>
          <w:sz w:val="24"/>
          <w:szCs w:val="24"/>
          <w:highlight w:val="white"/>
          <w:rtl w:val="0"/>
        </w:rPr>
        <w:t xml:space="preserve">Included in these fees are all of the additional services traders benefit from such as Trading Places training and development courses, provision of stall hire/set up and take down, events and social media marketing for all sites within the portfolio. This is above and beyond the council’s statutory licence issuing duties and what other local authorities provide for the same or similar fees. This continues to make Hackney an attractive borough for new startups and existing traders to expand their enterprises. Income for Market Street Trading forecasts for 2020/21 and full year effect of proposed rises can be found in Appendix </w:t>
      </w:r>
      <w:r w:rsidDel="00000000" w:rsidR="00000000" w:rsidRPr="00000000">
        <w:rPr>
          <w:sz w:val="24"/>
          <w:szCs w:val="24"/>
          <w:highlight w:val="white"/>
          <w:rtl w:val="0"/>
        </w:rPr>
        <w:t xml:space="preserve">2. </w:t>
      </w:r>
      <w:r w:rsidDel="00000000" w:rsidR="00000000" w:rsidRPr="00000000">
        <w:rPr>
          <w:rtl w:val="0"/>
        </w:rPr>
      </w:r>
    </w:p>
    <w:p w:rsidR="00000000" w:rsidDel="00000000" w:rsidP="00000000" w:rsidRDefault="00000000" w:rsidRPr="00000000" w14:paraId="0000008B">
      <w:pPr>
        <w:ind w:left="-180"/>
        <w:rPr>
          <w:b w:val="1"/>
          <w:sz w:val="24"/>
          <w:szCs w:val="24"/>
          <w:highlight w:val="yellow"/>
          <w:u w:val="single"/>
        </w:rPr>
      </w:pPr>
      <w:r w:rsidDel="00000000" w:rsidR="00000000" w:rsidRPr="00000000">
        <w:rPr>
          <w:rtl w:val="0"/>
        </w:rPr>
      </w:r>
    </w:p>
    <w:p w:rsidR="00000000" w:rsidDel="00000000" w:rsidP="00000000" w:rsidRDefault="00000000" w:rsidRPr="00000000" w14:paraId="0000008C">
      <w:pPr>
        <w:ind w:left="-180"/>
        <w:rPr>
          <w:b w:val="1"/>
          <w:sz w:val="24"/>
          <w:szCs w:val="24"/>
          <w:highlight w:val="white"/>
          <w:u w:val="single"/>
        </w:rPr>
      </w:pPr>
      <w:r w:rsidDel="00000000" w:rsidR="00000000" w:rsidRPr="00000000">
        <w:rPr>
          <w:b w:val="1"/>
          <w:sz w:val="24"/>
          <w:szCs w:val="24"/>
          <w:highlight w:val="white"/>
          <w:u w:val="single"/>
          <w:rtl w:val="0"/>
        </w:rPr>
        <w:t xml:space="preserve">Ridley Road Market</w:t>
      </w:r>
    </w:p>
    <w:p w:rsidR="00000000" w:rsidDel="00000000" w:rsidP="00000000" w:rsidRDefault="00000000" w:rsidRPr="00000000" w14:paraId="0000008D">
      <w:pPr>
        <w:ind w:left="-180"/>
        <w:rPr>
          <w:sz w:val="24"/>
          <w:szCs w:val="24"/>
          <w:highlight w:val="white"/>
        </w:rPr>
      </w:pPr>
      <w:r w:rsidDel="00000000" w:rsidR="00000000" w:rsidRPr="00000000">
        <w:rPr>
          <w:rtl w:val="0"/>
        </w:rPr>
      </w:r>
    </w:p>
    <w:p w:rsidR="00000000" w:rsidDel="00000000" w:rsidP="00000000" w:rsidRDefault="00000000" w:rsidRPr="00000000" w14:paraId="0000008E">
      <w:pPr>
        <w:numPr>
          <w:ilvl w:val="0"/>
          <w:numId w:val="28"/>
        </w:numPr>
        <w:ind w:left="0" w:hanging="708.6614173228347"/>
        <w:jc w:val="both"/>
        <w:rPr>
          <w:sz w:val="24"/>
          <w:szCs w:val="24"/>
          <w:highlight w:val="white"/>
          <w:u w:val="none"/>
        </w:rPr>
      </w:pPr>
      <w:r w:rsidDel="00000000" w:rsidR="00000000" w:rsidRPr="00000000">
        <w:rPr>
          <w:color w:val="000000"/>
          <w:sz w:val="24"/>
          <w:szCs w:val="24"/>
          <w:highlight w:val="white"/>
          <w:vertAlign w:val="baseline"/>
          <w:rtl w:val="0"/>
        </w:rPr>
        <w:t xml:space="preserve">Ridley Road Market currently </w:t>
      </w:r>
      <w:r w:rsidDel="00000000" w:rsidR="00000000" w:rsidRPr="00000000">
        <w:rPr>
          <w:sz w:val="24"/>
          <w:szCs w:val="24"/>
          <w:highlight w:val="white"/>
          <w:rtl w:val="0"/>
        </w:rPr>
        <w:t xml:space="preserve">operates at a</w:t>
      </w:r>
      <w:r w:rsidDel="00000000" w:rsidR="00000000" w:rsidRPr="00000000">
        <w:rPr>
          <w:color w:val="000000"/>
          <w:sz w:val="24"/>
          <w:szCs w:val="24"/>
          <w:highlight w:val="white"/>
          <w:vertAlign w:val="baseline"/>
          <w:rtl w:val="0"/>
        </w:rPr>
        <w:t xml:space="preserve"> deficit</w:t>
      </w:r>
      <w:r w:rsidDel="00000000" w:rsidR="00000000" w:rsidRPr="00000000">
        <w:rPr>
          <w:sz w:val="24"/>
          <w:szCs w:val="24"/>
          <w:highlight w:val="white"/>
          <w:rtl w:val="0"/>
        </w:rPr>
        <w:t xml:space="preserve"> </w:t>
      </w:r>
      <w:r w:rsidDel="00000000" w:rsidR="00000000" w:rsidRPr="00000000">
        <w:rPr>
          <w:color w:val="000000"/>
          <w:sz w:val="24"/>
          <w:szCs w:val="24"/>
          <w:highlight w:val="white"/>
          <w:vertAlign w:val="baseline"/>
          <w:rtl w:val="0"/>
        </w:rPr>
        <w:t xml:space="preserve">of £2</w:t>
      </w:r>
      <w:r w:rsidDel="00000000" w:rsidR="00000000" w:rsidRPr="00000000">
        <w:rPr>
          <w:sz w:val="24"/>
          <w:szCs w:val="24"/>
          <w:highlight w:val="white"/>
          <w:rtl w:val="0"/>
        </w:rPr>
        <w:t xml:space="preserve">21</w:t>
      </w:r>
      <w:r w:rsidDel="00000000" w:rsidR="00000000" w:rsidRPr="00000000">
        <w:rPr>
          <w:color w:val="000000"/>
          <w:sz w:val="24"/>
          <w:szCs w:val="24"/>
          <w:highlight w:val="white"/>
          <w:vertAlign w:val="baseline"/>
          <w:rtl w:val="0"/>
        </w:rPr>
        <w:t xml:space="preserve">k </w:t>
      </w:r>
      <w:r w:rsidDel="00000000" w:rsidR="00000000" w:rsidRPr="00000000">
        <w:rPr>
          <w:sz w:val="24"/>
          <w:szCs w:val="24"/>
          <w:highlight w:val="white"/>
          <w:rtl w:val="0"/>
        </w:rPr>
        <w:t xml:space="preserve">p.a.</w:t>
      </w:r>
      <w:r w:rsidDel="00000000" w:rsidR="00000000" w:rsidRPr="00000000">
        <w:rPr>
          <w:color w:val="000000"/>
          <w:sz w:val="24"/>
          <w:szCs w:val="24"/>
          <w:highlight w:val="white"/>
          <w:vertAlign w:val="baseline"/>
          <w:rtl w:val="0"/>
        </w:rPr>
        <w:t xml:space="preserve"> due </w:t>
      </w:r>
      <w:r w:rsidDel="00000000" w:rsidR="00000000" w:rsidRPr="00000000">
        <w:rPr>
          <w:sz w:val="24"/>
          <w:szCs w:val="24"/>
          <w:highlight w:val="white"/>
          <w:rtl w:val="0"/>
        </w:rPr>
        <w:t xml:space="preserve">primarily</w:t>
      </w:r>
      <w:r w:rsidDel="00000000" w:rsidR="00000000" w:rsidRPr="00000000">
        <w:rPr>
          <w:color w:val="000000"/>
          <w:sz w:val="24"/>
          <w:szCs w:val="24"/>
          <w:highlight w:val="white"/>
          <w:vertAlign w:val="baseline"/>
          <w:rtl w:val="0"/>
        </w:rPr>
        <w:t xml:space="preserve"> to the cost</w:t>
      </w:r>
      <w:r w:rsidDel="00000000" w:rsidR="00000000" w:rsidRPr="00000000">
        <w:rPr>
          <w:sz w:val="24"/>
          <w:szCs w:val="24"/>
          <w:highlight w:val="white"/>
          <w:rtl w:val="0"/>
        </w:rPr>
        <w:t xml:space="preserve">s of daily waste disposal. This shortfall</w:t>
      </w:r>
      <w:r w:rsidDel="00000000" w:rsidR="00000000" w:rsidRPr="00000000">
        <w:rPr>
          <w:color w:val="000000"/>
          <w:sz w:val="24"/>
          <w:szCs w:val="24"/>
          <w:highlight w:val="white"/>
          <w:vertAlign w:val="baseline"/>
          <w:rtl w:val="0"/>
        </w:rPr>
        <w:t xml:space="preserve"> is c</w:t>
      </w:r>
      <w:r w:rsidDel="00000000" w:rsidR="00000000" w:rsidRPr="00000000">
        <w:rPr>
          <w:sz w:val="24"/>
          <w:szCs w:val="24"/>
          <w:highlight w:val="white"/>
          <w:rtl w:val="0"/>
        </w:rPr>
        <w:t xml:space="preserve">urrently offset by the other markets</w:t>
      </w:r>
      <w:r w:rsidDel="00000000" w:rsidR="00000000" w:rsidRPr="00000000">
        <w:rPr>
          <w:color w:val="000000"/>
          <w:sz w:val="24"/>
          <w:szCs w:val="24"/>
          <w:highlight w:val="white"/>
          <w:vertAlign w:val="baseline"/>
          <w:rtl w:val="0"/>
        </w:rPr>
        <w:t xml:space="preserve"> and urgent action needs to be taken to continue the </w:t>
      </w:r>
      <w:r w:rsidDel="00000000" w:rsidR="00000000" w:rsidRPr="00000000">
        <w:rPr>
          <w:sz w:val="24"/>
          <w:szCs w:val="24"/>
          <w:highlight w:val="white"/>
          <w:rtl w:val="0"/>
        </w:rPr>
        <w:t xml:space="preserve">successful</w:t>
      </w:r>
      <w:r w:rsidDel="00000000" w:rsidR="00000000" w:rsidRPr="00000000">
        <w:rPr>
          <w:color w:val="000000"/>
          <w:sz w:val="24"/>
          <w:szCs w:val="24"/>
          <w:highlight w:val="white"/>
          <w:vertAlign w:val="baseline"/>
          <w:rtl w:val="0"/>
        </w:rPr>
        <w:t xml:space="preserve"> reduction in costs within that market that has been delivered in previous years. The following actions in Ridley Road are proposed: </w:t>
      </w:r>
      <w:r w:rsidDel="00000000" w:rsidR="00000000" w:rsidRPr="00000000">
        <w:rPr>
          <w:rtl w:val="0"/>
        </w:rPr>
      </w:r>
    </w:p>
    <w:p w:rsidR="00000000" w:rsidDel="00000000" w:rsidP="00000000" w:rsidRDefault="00000000" w:rsidRPr="00000000" w14:paraId="0000008F">
      <w:pPr>
        <w:ind w:hanging="567"/>
        <w:jc w:val="both"/>
        <w:rPr>
          <w:sz w:val="24"/>
          <w:szCs w:val="24"/>
          <w:highlight w:val="white"/>
        </w:rPr>
      </w:pPr>
      <w:r w:rsidDel="00000000" w:rsidR="00000000" w:rsidRPr="00000000">
        <w:rPr>
          <w:rtl w:val="0"/>
        </w:rPr>
      </w:r>
    </w:p>
    <w:p w:rsidR="00000000" w:rsidDel="00000000" w:rsidP="00000000" w:rsidRDefault="00000000" w:rsidRPr="00000000" w14:paraId="00000090">
      <w:pPr>
        <w:numPr>
          <w:ilvl w:val="0"/>
          <w:numId w:val="7"/>
        </w:numPr>
        <w:ind w:left="0" w:hanging="708.6614173228347"/>
        <w:jc w:val="both"/>
        <w:rPr>
          <w:sz w:val="24"/>
          <w:szCs w:val="24"/>
          <w:highlight w:val="white"/>
          <w:u w:val="no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proposed increase of fees for permanent traders at Ridley Rd is </w:t>
      </w:r>
      <w:r w:rsidDel="00000000" w:rsidR="00000000" w:rsidRPr="00000000">
        <w:rPr>
          <w:sz w:val="24"/>
          <w:szCs w:val="24"/>
          <w:highlight w:val="white"/>
          <w:rtl w:val="0"/>
        </w:rPr>
        <w:t xml:space="preserve">12</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and rounded up to the nearest pound in zones 1 and 2</w:t>
      </w:r>
      <w:r w:rsidDel="00000000" w:rsidR="00000000" w:rsidRPr="00000000">
        <w:rPr>
          <w:sz w:val="24"/>
          <w:szCs w:val="24"/>
          <w:highlight w:val="whit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For Fruit and </w:t>
      </w:r>
      <w:r w:rsidDel="00000000" w:rsidR="00000000" w:rsidRPr="00000000">
        <w:rPr>
          <w:sz w:val="24"/>
          <w:szCs w:val="24"/>
          <w:highlight w:val="white"/>
          <w:rtl w:val="0"/>
        </w:rPr>
        <w:t xml:space="preserve">Vegetables and Street Food Traders trading Monday to Saturday, t</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here </w:t>
      </w:r>
      <w:r w:rsidDel="00000000" w:rsidR="00000000" w:rsidRPr="00000000">
        <w:rPr>
          <w:sz w:val="24"/>
          <w:szCs w:val="24"/>
          <w:highlight w:val="white"/>
          <w:rtl w:val="0"/>
        </w:rPr>
        <w:t xml:space="preserve">is between a </w:t>
      </w:r>
      <w:r w:rsidDel="00000000" w:rsidR="00000000" w:rsidRPr="00000000">
        <w:rPr>
          <w:sz w:val="24"/>
          <w:szCs w:val="24"/>
          <w:rtl w:val="0"/>
        </w:rPr>
        <w:t xml:space="preserve">14%</w:t>
      </w:r>
      <w:r w:rsidDel="00000000" w:rsidR="00000000" w:rsidRPr="00000000">
        <w:rPr>
          <w:sz w:val="24"/>
          <w:szCs w:val="24"/>
          <w:rtl w:val="0"/>
        </w:rPr>
        <w:t xml:space="preserve"> and 15%</w:t>
      </w:r>
      <w:r w:rsidDel="00000000" w:rsidR="00000000" w:rsidRPr="00000000">
        <w:rPr>
          <w:sz w:val="24"/>
          <w:szCs w:val="24"/>
          <w:highlight w:val="white"/>
          <w:rtl w:val="0"/>
        </w:rPr>
        <w:t xml:space="preserve"> increase rounded up to the nearest pound to accommodate for the increase in food waste generated.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This enables the significant subsidy of waste charges </w:t>
      </w:r>
      <w:r w:rsidDel="00000000" w:rsidR="00000000" w:rsidRPr="00000000">
        <w:rPr>
          <w:sz w:val="24"/>
          <w:szCs w:val="24"/>
          <w:highlight w:val="white"/>
          <w:rtl w:val="0"/>
        </w:rPr>
        <w:t xml:space="preserve">increase and</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sz w:val="24"/>
          <w:szCs w:val="24"/>
          <w:highlight w:val="white"/>
          <w:rtl w:val="0"/>
        </w:rPr>
        <w:t xml:space="preserve">maintenance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charges </w:t>
      </w:r>
      <w:r w:rsidDel="00000000" w:rsidR="00000000" w:rsidRPr="00000000">
        <w:rPr>
          <w:sz w:val="24"/>
          <w:szCs w:val="24"/>
          <w:highlight w:val="white"/>
          <w:rtl w:val="0"/>
        </w:rPr>
        <w:t xml:space="preserve">incurred</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due to trader misuse of £30k for Ridley Rd specifically to be reduced to break-even by the end of financial year  20</w:t>
      </w:r>
      <w:r w:rsidDel="00000000" w:rsidR="00000000" w:rsidRPr="00000000">
        <w:rPr>
          <w:sz w:val="24"/>
          <w:szCs w:val="24"/>
          <w:highlight w:val="white"/>
          <w:rtl w:val="0"/>
        </w:rPr>
        <w:t xml:space="preserve">20</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w:t>
      </w:r>
      <w:r w:rsidDel="00000000" w:rsidR="00000000" w:rsidRPr="00000000">
        <w:rPr>
          <w:sz w:val="24"/>
          <w:szCs w:val="24"/>
          <w:highlight w:val="white"/>
          <w:rtl w:val="0"/>
        </w:rPr>
        <w:t xml:space="preserve">21.</w:t>
      </w:r>
    </w:p>
    <w:p w:rsidR="00000000" w:rsidDel="00000000" w:rsidP="00000000" w:rsidRDefault="00000000" w:rsidRPr="00000000" w14:paraId="00000091">
      <w:pPr>
        <w:ind w:hanging="567"/>
        <w:jc w:val="both"/>
        <w:rPr>
          <w:sz w:val="24"/>
          <w:szCs w:val="24"/>
          <w:highlight w:val="white"/>
        </w:rPr>
      </w:pPr>
      <w:r w:rsidDel="00000000" w:rsidR="00000000" w:rsidRPr="00000000">
        <w:rPr>
          <w:rtl w:val="0"/>
        </w:rPr>
      </w:r>
    </w:p>
    <w:p w:rsidR="00000000" w:rsidDel="00000000" w:rsidP="00000000" w:rsidRDefault="00000000" w:rsidRPr="00000000" w14:paraId="00000092">
      <w:pPr>
        <w:numPr>
          <w:ilvl w:val="0"/>
          <w:numId w:val="110"/>
        </w:numPr>
        <w:ind w:left="0" w:hanging="708.6614173228347"/>
        <w:jc w:val="both"/>
        <w:rPr>
          <w:sz w:val="24"/>
          <w:szCs w:val="24"/>
          <w:highlight w:val="white"/>
          <w:u w:val="no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proposed </w:t>
      </w:r>
      <w:r w:rsidDel="00000000" w:rsidR="00000000" w:rsidRPr="00000000">
        <w:rPr>
          <w:sz w:val="24"/>
          <w:szCs w:val="24"/>
          <w:highlight w:val="white"/>
          <w:rtl w:val="0"/>
        </w:rPr>
        <w:t xml:space="preserve">increase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of fees for temporary </w:t>
      </w:r>
      <w:r w:rsidDel="00000000" w:rsidR="00000000" w:rsidRPr="00000000">
        <w:rPr>
          <w:sz w:val="24"/>
          <w:szCs w:val="24"/>
          <w:highlight w:val="white"/>
          <w:rtl w:val="0"/>
        </w:rPr>
        <w:t xml:space="preserve">traders at Ridley Road is between </w:t>
      </w:r>
      <w:r w:rsidDel="00000000" w:rsidR="00000000" w:rsidRPr="00000000">
        <w:rPr>
          <w:sz w:val="24"/>
          <w:szCs w:val="24"/>
          <w:rtl w:val="0"/>
        </w:rPr>
        <w:t xml:space="preserve">12% and 16%</w:t>
      </w:r>
      <w:r w:rsidDel="00000000" w:rsidR="00000000" w:rsidRPr="00000000">
        <w:rPr>
          <w:sz w:val="24"/>
          <w:szCs w:val="24"/>
          <w:highlight w:val="white"/>
          <w:rtl w:val="0"/>
        </w:rPr>
        <w:t xml:space="preserve"> rounded up to the nearest pound in zones 1 and 2. For Fruit and Vegetables and Street Food Traders in zones 1 &amp; 2 there is an increase of approximately between 16% and 17% rounded up to the nearest pound to accommodate for the increase in food waste generated.</w:t>
      </w:r>
    </w:p>
    <w:p w:rsidR="00000000" w:rsidDel="00000000" w:rsidP="00000000" w:rsidRDefault="00000000" w:rsidRPr="00000000" w14:paraId="00000093">
      <w:pPr>
        <w:ind w:hanging="567"/>
        <w:jc w:val="both"/>
        <w:rPr>
          <w:sz w:val="24"/>
          <w:szCs w:val="24"/>
          <w:highlight w:val="white"/>
        </w:rPr>
      </w:pPr>
      <w:r w:rsidDel="00000000" w:rsidR="00000000" w:rsidRPr="00000000">
        <w:rPr>
          <w:rtl w:val="0"/>
        </w:rPr>
      </w:r>
    </w:p>
    <w:p w:rsidR="00000000" w:rsidDel="00000000" w:rsidP="00000000" w:rsidRDefault="00000000" w:rsidRPr="00000000" w14:paraId="00000094">
      <w:pPr>
        <w:numPr>
          <w:ilvl w:val="0"/>
          <w:numId w:val="98"/>
        </w:numPr>
        <w:ind w:left="0" w:hanging="708.6614173228347"/>
        <w:jc w:val="both"/>
        <w:rPr>
          <w:sz w:val="24"/>
          <w:szCs w:val="24"/>
          <w:highlight w:val="white"/>
          <w:u w:val="none"/>
        </w:rPr>
      </w:pPr>
      <w:r w:rsidDel="00000000" w:rsidR="00000000" w:rsidRPr="00000000">
        <w:rPr>
          <w:sz w:val="24"/>
          <w:szCs w:val="24"/>
          <w:highlight w:val="white"/>
          <w:rtl w:val="0"/>
        </w:rPr>
        <w:t xml:space="preserve">The service trialled a 50% reduction in fees for temporary traders in zone 3 of Ridley Road and tried to increase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sz w:val="24"/>
          <w:szCs w:val="24"/>
          <w:highlight w:val="white"/>
          <w:rtl w:val="0"/>
        </w:rPr>
        <w:t xml:space="preserve">o</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ccupancy in the </w:t>
      </w:r>
      <w:r w:rsidDel="00000000" w:rsidR="00000000" w:rsidRPr="00000000">
        <w:rPr>
          <w:sz w:val="24"/>
          <w:szCs w:val="24"/>
          <w:highlight w:val="white"/>
          <w:rtl w:val="0"/>
        </w:rPr>
        <w:t xml:space="preserve">lowest</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sz w:val="24"/>
          <w:szCs w:val="24"/>
          <w:highlight w:val="white"/>
          <w:rtl w:val="0"/>
        </w:rPr>
        <w:t xml:space="preserve">footfall</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and commercial revenue generating zone </w:t>
      </w:r>
      <w:r w:rsidDel="00000000" w:rsidR="00000000" w:rsidRPr="00000000">
        <w:rPr>
          <w:sz w:val="24"/>
          <w:szCs w:val="24"/>
          <w:highlight w:val="white"/>
          <w:rtl w:val="0"/>
        </w:rPr>
        <w:t xml:space="preserve">in the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mar</w:t>
      </w:r>
      <w:r w:rsidDel="00000000" w:rsidR="00000000" w:rsidRPr="00000000">
        <w:rPr>
          <w:sz w:val="24"/>
          <w:szCs w:val="24"/>
          <w:highlight w:val="white"/>
          <w:rtl w:val="0"/>
        </w:rPr>
        <w:t xml:space="preserve">ket. This incentive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has grown </w:t>
      </w:r>
      <w:r w:rsidDel="00000000" w:rsidR="00000000" w:rsidRPr="00000000">
        <w:rPr>
          <w:sz w:val="24"/>
          <w:szCs w:val="24"/>
          <w:highlight w:val="white"/>
          <w:rtl w:val="0"/>
        </w:rPr>
        <w:t xml:space="preserve">the number of pitches sold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by </w:t>
      </w:r>
      <w:r w:rsidDel="00000000" w:rsidR="00000000" w:rsidRPr="00000000">
        <w:rPr>
          <w:sz w:val="24"/>
          <w:szCs w:val="24"/>
          <w:highlight w:val="white"/>
          <w:rtl w:val="0"/>
        </w:rPr>
        <w:t xml:space="preserve">1</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1% and moved the overall occupancy of the zone to 50% utilisation of pitches in the previous </w:t>
      </w:r>
      <w:r w:rsidDel="00000000" w:rsidR="00000000" w:rsidRPr="00000000">
        <w:rPr>
          <w:sz w:val="24"/>
          <w:szCs w:val="24"/>
          <w:highlight w:val="white"/>
          <w:rtl w:val="0"/>
        </w:rPr>
        <w:t xml:space="preserve">calendar</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12 months.</w:t>
      </w:r>
      <w:r w:rsidDel="00000000" w:rsidR="00000000" w:rsidRPr="00000000">
        <w:rPr>
          <w:sz w:val="24"/>
          <w:szCs w:val="24"/>
          <w:highlight w:val="white"/>
          <w:rtl w:val="0"/>
        </w:rPr>
        <w:t xml:space="preserve"> T</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herefore it is </w:t>
      </w:r>
      <w:r w:rsidDel="00000000" w:rsidR="00000000" w:rsidRPr="00000000">
        <w:rPr>
          <w:sz w:val="24"/>
          <w:szCs w:val="24"/>
          <w:highlight w:val="white"/>
          <w:rtl w:val="0"/>
        </w:rPr>
        <w:t xml:space="preserve">proposed that we</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lower t</w:t>
      </w:r>
      <w:r w:rsidDel="00000000" w:rsidR="00000000" w:rsidRPr="00000000">
        <w:rPr>
          <w:sz w:val="24"/>
          <w:szCs w:val="24"/>
          <w:highlight w:val="white"/>
          <w:rtl w:val="0"/>
        </w:rPr>
        <w:t xml:space="preserve">he permanent trader fees by 14% and rounded to the nearest pound and temporary fees</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for Zones </w:t>
      </w:r>
      <w:r w:rsidDel="00000000" w:rsidR="00000000" w:rsidRPr="00000000">
        <w:rPr>
          <w:sz w:val="24"/>
          <w:szCs w:val="24"/>
          <w:highlight w:val="white"/>
          <w:rtl w:val="0"/>
        </w:rPr>
        <w:t xml:space="preserve">3</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r>
      <w:r w:rsidDel="00000000" w:rsidR="00000000" w:rsidRPr="00000000">
        <w:rPr>
          <w:sz w:val="24"/>
          <w:szCs w:val="24"/>
          <w:highlight w:val="white"/>
          <w:rtl w:val="0"/>
        </w:rPr>
        <w:t xml:space="preserve">are reduced by 14% and rounded up to the nearest pound.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right="0"/>
        <w:jc w:val="both"/>
        <w:rPr>
          <w:sz w:val="24"/>
          <w:szCs w:val="24"/>
          <w:highlight w:val="whit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35"/>
        </w:numPr>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hanging="720"/>
        <w:jc w:val="both"/>
        <w:rPr>
          <w:sz w:val="24"/>
          <w:szCs w:val="24"/>
          <w:highlight w:val="white"/>
          <w:u w:val="none"/>
        </w:rPr>
      </w:pPr>
      <w:r w:rsidDel="00000000" w:rsidR="00000000" w:rsidRPr="00000000">
        <w:rPr>
          <w:sz w:val="24"/>
          <w:szCs w:val="24"/>
          <w:highlight w:val="white"/>
          <w:rtl w:val="0"/>
        </w:rPr>
        <w:t xml:space="preserve">The graph below highlights the increase in pitch occupancy </w:t>
        <w:tab/>
        <w:t xml:space="preserve">and utilisation of trading in zone 3 during the financial year 2018/19 with the current discounted fee in place.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right="0"/>
        <w:jc w:val="both"/>
        <w:rPr>
          <w:sz w:val="24"/>
          <w:szCs w:val="24"/>
          <w:highlight w:val="whit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right="0"/>
        <w:jc w:val="both"/>
        <w:rPr>
          <w:sz w:val="24"/>
          <w:szCs w:val="24"/>
          <w:highlight w:val="whit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08.6614173228347" w:right="0" w:firstLine="0"/>
        <w:jc w:val="both"/>
        <w:rPr>
          <w:sz w:val="24"/>
          <w:szCs w:val="24"/>
          <w:highlight w:val="white"/>
        </w:rPr>
      </w:pPr>
      <w:r w:rsidDel="00000000" w:rsidR="00000000" w:rsidRPr="00000000">
        <w:rPr>
          <w:sz w:val="24"/>
          <w:szCs w:val="24"/>
          <w:highlight w:val="white"/>
        </w:rPr>
        <w:drawing>
          <wp:inline distB="114300" distT="114300" distL="114300" distR="114300">
            <wp:extent cx="6420938" cy="4084236"/>
            <wp:effectExtent b="0" l="0" r="0" t="0"/>
            <wp:docPr id="4"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6420938" cy="4084236"/>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right="0"/>
        <w:jc w:val="both"/>
        <w:rPr>
          <w:sz w:val="20"/>
          <w:szCs w:val="20"/>
          <w:highlight w:val="white"/>
        </w:rPr>
      </w:pPr>
      <w:r w:rsidDel="00000000" w:rsidR="00000000" w:rsidRPr="00000000">
        <w:rPr>
          <w:sz w:val="20"/>
          <w:szCs w:val="20"/>
          <w:highlight w:val="white"/>
          <w:rtl w:val="0"/>
        </w:rPr>
        <w:t xml:space="preserve">* The graph highlights an 11% increase in pitch occupancy across 2018/19 vs last year.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right="0"/>
        <w:jc w:val="both"/>
        <w:rPr>
          <w:sz w:val="20"/>
          <w:szCs w:val="20"/>
          <w:highlight w:val="whit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right="0"/>
        <w:jc w:val="both"/>
        <w:rPr>
          <w:sz w:val="20"/>
          <w:szCs w:val="20"/>
          <w:highlight w:val="whit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86"/>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08.6614173228347"/>
        <w:jc w:val="both"/>
        <w:rPr>
          <w:sz w:val="24"/>
          <w:szCs w:val="24"/>
          <w:highlight w:val="white"/>
          <w:u w:val="none"/>
        </w:rPr>
      </w:pPr>
      <w:r w:rsidDel="00000000" w:rsidR="00000000" w:rsidRPr="00000000">
        <w:rPr>
          <w:sz w:val="24"/>
          <w:szCs w:val="24"/>
          <w:highlight w:val="white"/>
          <w:rtl w:val="0"/>
        </w:rPr>
        <w:t xml:space="preserve">The Proposed decrease of fees for permanent and temporary traders in zone 3 in Ridley Road  will provide people the opportunity to trade for as little as £8 a day, making it the cheapest 6 day a week market in London to trade in.</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566.9291338582675"/>
        <w:jc w:val="both"/>
        <w:rPr>
          <w:sz w:val="24"/>
          <w:szCs w:val="24"/>
          <w:highlight w:val="whit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138"/>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08.6614173228347"/>
        <w:jc w:val="both"/>
        <w:rPr>
          <w:sz w:val="24"/>
          <w:szCs w:val="24"/>
          <w:highlight w:val="white"/>
          <w:u w:val="none"/>
        </w:rPr>
      </w:pPr>
      <w:r w:rsidDel="00000000" w:rsidR="00000000" w:rsidRPr="00000000">
        <w:rPr>
          <w:sz w:val="24"/>
          <w:szCs w:val="24"/>
          <w:highlight w:val="white"/>
          <w:rtl w:val="0"/>
        </w:rPr>
        <w:t xml:space="preserve">Ridley Road market currently has 10 permanent licence holders who hold a Fri/Sat only Licence. This licence was introduced in 2014 to the detriment of the market as it allows traders to monopolise high footfall pitches and only trade on the two busiest trading days of the week with no requirement to trade on the other 4 trading days. Thus making it difficult for the council to sell the pitches to prospective traders and therefore damaging the financial sustainability of the market.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566.9291338582675"/>
        <w:jc w:val="both"/>
        <w:rPr>
          <w:sz w:val="24"/>
          <w:szCs w:val="24"/>
          <w:highlight w:val="whit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120"/>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708.6614173228347"/>
        <w:jc w:val="both"/>
        <w:rPr>
          <w:sz w:val="24"/>
          <w:szCs w:val="24"/>
          <w:highlight w:val="white"/>
          <w:u w:val="none"/>
        </w:rPr>
      </w:pPr>
      <w:r w:rsidDel="00000000" w:rsidR="00000000" w:rsidRPr="00000000">
        <w:rPr>
          <w:sz w:val="24"/>
          <w:szCs w:val="24"/>
          <w:highlight w:val="white"/>
          <w:rtl w:val="0"/>
        </w:rPr>
        <w:t xml:space="preserve">This report proposes to remove this type of licence from 2020/21 for new or existing licence holders who wish to apply for a variation to their licence to a Fri/Sat only. Existing traders who currently hold a Fri/Sat only licence, the proposal is to increase all Fri/Sat licence fees in Ridley Road by 20%. This will result in the fees being reflective of the monopolisation of the pitch by guaranteeing the two highest footfall trading days and maximising the commercial income generating opportunity this type of licence provides at detriment to the long term financial sustainability of the market and charged accordingly.</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right="0"/>
        <w:jc w:val="both"/>
        <w:rPr>
          <w:b w:val="1"/>
          <w:sz w:val="24"/>
          <w:szCs w:val="24"/>
          <w:highlight w:val="white"/>
          <w:u w:val="singl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right="0"/>
        <w:jc w:val="both"/>
        <w:rPr>
          <w:b w:val="1"/>
          <w:sz w:val="24"/>
          <w:szCs w:val="24"/>
          <w:highlight w:val="white"/>
          <w:u w:val="single"/>
        </w:rPr>
      </w:pPr>
      <w:r w:rsidDel="00000000" w:rsidR="00000000" w:rsidRPr="00000000">
        <w:rPr>
          <w:b w:val="1"/>
          <w:sz w:val="24"/>
          <w:szCs w:val="24"/>
          <w:highlight w:val="white"/>
          <w:u w:val="single"/>
          <w:rtl w:val="0"/>
        </w:rPr>
        <w:t xml:space="preserve">Hoxton Market</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right="0"/>
        <w:jc w:val="both"/>
        <w:rPr>
          <w:b w:val="1"/>
          <w:sz w:val="24"/>
          <w:szCs w:val="24"/>
          <w:highlight w:val="yellow"/>
          <w:u w:val="single"/>
        </w:rPr>
      </w:pPr>
      <w:r w:rsidDel="00000000" w:rsidR="00000000" w:rsidRPr="00000000">
        <w:rPr>
          <w:rtl w:val="0"/>
        </w:rPr>
      </w:r>
    </w:p>
    <w:p w:rsidR="00000000" w:rsidDel="00000000" w:rsidP="00000000" w:rsidRDefault="00000000" w:rsidRPr="00000000" w14:paraId="000000A5">
      <w:pPr>
        <w:numPr>
          <w:ilvl w:val="0"/>
          <w:numId w:val="38"/>
        </w:numPr>
        <w:ind w:left="0" w:hanging="708.6614173228347"/>
        <w:jc w:val="both"/>
        <w:rPr>
          <w:sz w:val="24"/>
          <w:szCs w:val="24"/>
          <w:u w:val="none"/>
        </w:rPr>
      </w:pPr>
      <w:r w:rsidDel="00000000" w:rsidR="00000000" w:rsidRPr="00000000">
        <w:rPr>
          <w:sz w:val="24"/>
          <w:szCs w:val="24"/>
          <w:rtl w:val="0"/>
        </w:rPr>
        <w:t xml:space="preserve">Hoxton Street Market is operated as a street food trading site on Monday to Friday to meet the rising need for sought after trading space in the wards of Hoxton East, Shoreditch and Hoxton West to maximise the space available for trading by the council and then as a full designated street market on a Saturday. The fees and charges are aligned to accommodate this way of operating this site. The waste costs from Hoxton Market Mon-Sat to the service is currently £49k which breaks down to approximately £15 per trader due to the high volume of street food trading and waste produced from them.</w:t>
      </w:r>
    </w:p>
    <w:p w:rsidR="00000000" w:rsidDel="00000000" w:rsidP="00000000" w:rsidRDefault="00000000" w:rsidRPr="00000000" w14:paraId="000000A6">
      <w:pPr>
        <w:ind w:hanging="567"/>
        <w:jc w:val="both"/>
        <w:rPr>
          <w:sz w:val="24"/>
          <w:szCs w:val="24"/>
        </w:rPr>
      </w:pPr>
      <w:r w:rsidDel="00000000" w:rsidR="00000000" w:rsidRPr="00000000">
        <w:rPr>
          <w:rtl w:val="0"/>
        </w:rPr>
      </w:r>
    </w:p>
    <w:p w:rsidR="00000000" w:rsidDel="00000000" w:rsidP="00000000" w:rsidRDefault="00000000" w:rsidRPr="00000000" w14:paraId="000000A7">
      <w:pPr>
        <w:numPr>
          <w:ilvl w:val="0"/>
          <w:numId w:val="80"/>
        </w:numPr>
        <w:ind w:left="0" w:hanging="708.6614173228347"/>
        <w:jc w:val="both"/>
        <w:rPr>
          <w:sz w:val="24"/>
          <w:szCs w:val="24"/>
          <w:u w:val="none"/>
        </w:rPr>
      </w:pPr>
      <w:r w:rsidDel="00000000" w:rsidR="00000000" w:rsidRPr="00000000">
        <w:rPr>
          <w:sz w:val="24"/>
          <w:szCs w:val="24"/>
          <w:rtl w:val="0"/>
        </w:rPr>
        <w:t xml:space="preserve">Permanent traders are currently charged a fee of £42 to trade Mon-Sat for non-food and £46 for fruit &amp; veg or street food. This report proposes to raise these fees by £2 a week to accommodate the increase in waste costs. The permanent fee for a Saturday only will be £27 for a non food trader and £29 for fruit &amp; veg / street food trader. </w:t>
      </w:r>
    </w:p>
    <w:p w:rsidR="00000000" w:rsidDel="00000000" w:rsidP="00000000" w:rsidRDefault="00000000" w:rsidRPr="00000000" w14:paraId="000000A8">
      <w:pPr>
        <w:ind w:hanging="567"/>
        <w:rPr>
          <w:sz w:val="24"/>
          <w:szCs w:val="24"/>
        </w:rPr>
      </w:pPr>
      <w:r w:rsidDel="00000000" w:rsidR="00000000" w:rsidRPr="00000000">
        <w:rPr>
          <w:rtl w:val="0"/>
        </w:rPr>
      </w:r>
    </w:p>
    <w:p w:rsidR="00000000" w:rsidDel="00000000" w:rsidP="00000000" w:rsidRDefault="00000000" w:rsidRPr="00000000" w14:paraId="000000A9">
      <w:pPr>
        <w:numPr>
          <w:ilvl w:val="0"/>
          <w:numId w:val="64"/>
        </w:numPr>
        <w:ind w:left="0" w:hanging="708.6614173228347"/>
        <w:jc w:val="both"/>
        <w:rPr>
          <w:sz w:val="24"/>
          <w:szCs w:val="24"/>
          <w:u w:val="none"/>
        </w:rPr>
      </w:pPr>
      <w:r w:rsidDel="00000000" w:rsidR="00000000" w:rsidRPr="00000000">
        <w:rPr>
          <w:sz w:val="24"/>
          <w:szCs w:val="24"/>
          <w:rtl w:val="0"/>
        </w:rPr>
        <w:t xml:space="preserve">Temporary traders primarily operate Monday to Friday currently pay a fee of £15 Monday-Thursday and £27 Friday and Saturday, however this is not consistent as the footfall and commercial opportunities on a Friday is the same as Monday to Thursday. This report proposes we charge £17 to trade Mon-Fri and £29 to trade on the Saturday as a non-food trader and £22 a day to trade Mon- Fri and £33 on a Saturday to address this disparity and bring charges in line with the operational costs of managing the trading site and ensure consistency across the trading portfolio.</w:t>
      </w:r>
    </w:p>
    <w:p w:rsidR="00000000" w:rsidDel="00000000" w:rsidP="00000000" w:rsidRDefault="00000000" w:rsidRPr="00000000" w14:paraId="000000AA">
      <w:pPr>
        <w:ind w:hanging="567"/>
        <w:jc w:val="both"/>
        <w:rPr>
          <w:sz w:val="24"/>
          <w:szCs w:val="24"/>
        </w:rPr>
      </w:pPr>
      <w:r w:rsidDel="00000000" w:rsidR="00000000" w:rsidRPr="00000000">
        <w:rPr>
          <w:rtl w:val="0"/>
        </w:rPr>
      </w:r>
    </w:p>
    <w:p w:rsidR="00000000" w:rsidDel="00000000" w:rsidP="00000000" w:rsidRDefault="00000000" w:rsidRPr="00000000" w14:paraId="000000AB">
      <w:pPr>
        <w:numPr>
          <w:ilvl w:val="0"/>
          <w:numId w:val="82"/>
        </w:numPr>
        <w:ind w:left="0" w:hanging="708.6614173228347"/>
        <w:jc w:val="both"/>
        <w:rPr>
          <w:sz w:val="24"/>
          <w:szCs w:val="24"/>
          <w:u w:val="none"/>
        </w:rPr>
      </w:pPr>
      <w:r w:rsidDel="00000000" w:rsidR="00000000" w:rsidRPr="00000000">
        <w:rPr>
          <w:sz w:val="24"/>
          <w:szCs w:val="24"/>
          <w:rtl w:val="0"/>
        </w:rPr>
        <w:t xml:space="preserve">Temporary traders who wish to trade in the market on a Saturday only will be charged the same fee as proposed in </w:t>
      </w:r>
      <w:r w:rsidDel="00000000" w:rsidR="00000000" w:rsidRPr="00000000">
        <w:rPr>
          <w:sz w:val="24"/>
          <w:szCs w:val="24"/>
          <w:highlight w:val="white"/>
          <w:rtl w:val="0"/>
        </w:rPr>
        <w:t xml:space="preserve">3.10 of £29 for a non food trader and £33 for a fruit and veg or street food trader. </w:t>
      </w:r>
    </w:p>
    <w:p w:rsidR="00000000" w:rsidDel="00000000" w:rsidP="00000000" w:rsidRDefault="00000000" w:rsidRPr="00000000" w14:paraId="000000AC">
      <w:pPr>
        <w:ind w:hanging="567"/>
        <w:jc w:val="both"/>
        <w:rPr>
          <w:sz w:val="24"/>
          <w:szCs w:val="24"/>
          <w:highlight w:val="white"/>
        </w:rPr>
      </w:pPr>
      <w:r w:rsidDel="00000000" w:rsidR="00000000" w:rsidRPr="00000000">
        <w:rPr>
          <w:rtl w:val="0"/>
        </w:rPr>
      </w:r>
    </w:p>
    <w:p w:rsidR="00000000" w:rsidDel="00000000" w:rsidP="00000000" w:rsidRDefault="00000000" w:rsidRPr="00000000" w14:paraId="000000AD">
      <w:pPr>
        <w:numPr>
          <w:ilvl w:val="0"/>
          <w:numId w:val="145"/>
        </w:numPr>
        <w:ind w:left="0" w:hanging="708.6614173228347"/>
        <w:jc w:val="both"/>
        <w:rPr>
          <w:sz w:val="24"/>
          <w:szCs w:val="24"/>
          <w:highlight w:val="white"/>
          <w:u w:val="none"/>
        </w:rPr>
      </w:pPr>
      <w:r w:rsidDel="00000000" w:rsidR="00000000" w:rsidRPr="00000000">
        <w:rPr>
          <w:sz w:val="24"/>
          <w:szCs w:val="24"/>
          <w:highlight w:val="white"/>
          <w:rtl w:val="0"/>
        </w:rPr>
        <w:t xml:space="preserve">The demand for these pitches has increased by 69% in the last 12 months and to manage and service this need appropriately we need to adopt an increase to cover the cost of increased waste operations and markets management of this trading site. The graph below highlights the 69% growth in occupancy and demand in 2018/19.</w:t>
      </w:r>
    </w:p>
    <w:p w:rsidR="00000000" w:rsidDel="00000000" w:rsidP="00000000" w:rsidRDefault="00000000" w:rsidRPr="00000000" w14:paraId="000000AE">
      <w:pPr>
        <w:ind w:hanging="567"/>
        <w:rPr>
          <w:sz w:val="24"/>
          <w:szCs w:val="24"/>
          <w:highlight w:val="white"/>
        </w:rPr>
      </w:pPr>
      <w:r w:rsidDel="00000000" w:rsidR="00000000" w:rsidRPr="00000000">
        <w:rPr>
          <w:rtl w:val="0"/>
        </w:rPr>
      </w:r>
    </w:p>
    <w:p w:rsidR="00000000" w:rsidDel="00000000" w:rsidP="00000000" w:rsidRDefault="00000000" w:rsidRPr="00000000" w14:paraId="000000AF">
      <w:pPr>
        <w:ind w:hanging="567"/>
        <w:rPr>
          <w:sz w:val="24"/>
          <w:szCs w:val="24"/>
          <w:highlight w:val="white"/>
        </w:rPr>
      </w:pPr>
      <w:r w:rsidDel="00000000" w:rsidR="00000000" w:rsidRPr="00000000">
        <w:rPr>
          <w:sz w:val="24"/>
          <w:szCs w:val="24"/>
          <w:highlight w:val="white"/>
        </w:rPr>
        <w:drawing>
          <wp:inline distB="19050" distT="19050" distL="19050" distR="19050">
            <wp:extent cx="6342563" cy="3571875"/>
            <wp:effectExtent b="0" l="0" r="0" t="0"/>
            <wp:docPr id="2"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6342563" cy="3571875"/>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ind w:hanging="567"/>
        <w:jc w:val="both"/>
        <w:rPr>
          <w:b w:val="1"/>
          <w:sz w:val="24"/>
          <w:szCs w:val="24"/>
          <w:highlight w:val="yellow"/>
          <w:u w:val="single"/>
        </w:rPr>
      </w:pPr>
      <w:r w:rsidDel="00000000" w:rsidR="00000000" w:rsidRPr="00000000">
        <w:rPr>
          <w:rtl w:val="0"/>
        </w:rPr>
      </w:r>
    </w:p>
    <w:p w:rsidR="00000000" w:rsidDel="00000000" w:rsidP="00000000" w:rsidRDefault="00000000" w:rsidRPr="00000000" w14:paraId="000000B1">
      <w:pPr>
        <w:ind w:firstLine="0"/>
        <w:jc w:val="both"/>
        <w:rPr>
          <w:b w:val="1"/>
          <w:sz w:val="24"/>
          <w:szCs w:val="24"/>
          <w:highlight w:val="white"/>
          <w:u w:val="single"/>
        </w:rPr>
      </w:pPr>
      <w:r w:rsidDel="00000000" w:rsidR="00000000" w:rsidRPr="00000000">
        <w:rPr>
          <w:b w:val="1"/>
          <w:sz w:val="24"/>
          <w:szCs w:val="24"/>
          <w:highlight w:val="white"/>
          <w:u w:val="single"/>
          <w:rtl w:val="0"/>
        </w:rPr>
        <w:t xml:space="preserve">Broadway Market</w:t>
      </w:r>
    </w:p>
    <w:p w:rsidR="00000000" w:rsidDel="00000000" w:rsidP="00000000" w:rsidRDefault="00000000" w:rsidRPr="00000000" w14:paraId="000000B2">
      <w:pPr>
        <w:ind w:hanging="567"/>
        <w:jc w:val="both"/>
        <w:rPr>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B3">
      <w:pPr>
        <w:numPr>
          <w:ilvl w:val="0"/>
          <w:numId w:val="108"/>
        </w:numPr>
        <w:ind w:left="0" w:hanging="708.6614173228347"/>
        <w:jc w:val="both"/>
        <w:rPr>
          <w:sz w:val="24"/>
          <w:szCs w:val="24"/>
          <w:highlight w:val="white"/>
          <w:u w:val="none"/>
        </w:rPr>
      </w:pPr>
      <w:r w:rsidDel="00000000" w:rsidR="00000000" w:rsidRPr="00000000">
        <w:rPr>
          <w:sz w:val="24"/>
          <w:szCs w:val="24"/>
          <w:highlight w:val="white"/>
          <w:rtl w:val="0"/>
        </w:rPr>
        <w:t xml:space="preserve">The council assumed full operational control of Broadway market in October 2018. The market operates every Saturday between the hours of 9am to 6pm. In this period we have increased the overall occupancy of the market by 47% which translates to selling 7905 more pitches than in 2017/18. The market is now at 100% capacity with no other alternatives to increase its revenue further. </w:t>
      </w:r>
    </w:p>
    <w:p w:rsidR="00000000" w:rsidDel="00000000" w:rsidP="00000000" w:rsidRDefault="00000000" w:rsidRPr="00000000" w14:paraId="000000B4">
      <w:pPr>
        <w:ind w:left="141.7322834645671" w:hanging="570"/>
        <w:jc w:val="both"/>
        <w:rPr>
          <w:sz w:val="24"/>
          <w:szCs w:val="24"/>
          <w:highlight w:val="white"/>
        </w:rPr>
      </w:pPr>
      <w:r w:rsidDel="00000000" w:rsidR="00000000" w:rsidRPr="00000000">
        <w:rPr>
          <w:rtl w:val="0"/>
        </w:rPr>
      </w:r>
    </w:p>
    <w:p w:rsidR="00000000" w:rsidDel="00000000" w:rsidP="00000000" w:rsidRDefault="00000000" w:rsidRPr="00000000" w14:paraId="000000B5">
      <w:pPr>
        <w:numPr>
          <w:ilvl w:val="0"/>
          <w:numId w:val="68"/>
        </w:numPr>
        <w:ind w:left="720" w:hanging="720"/>
        <w:jc w:val="both"/>
        <w:rPr>
          <w:sz w:val="24"/>
          <w:szCs w:val="24"/>
          <w:highlight w:val="white"/>
          <w:u w:val="none"/>
        </w:rPr>
      </w:pPr>
      <w:r w:rsidDel="00000000" w:rsidR="00000000" w:rsidRPr="00000000">
        <w:rPr>
          <w:sz w:val="24"/>
          <w:szCs w:val="24"/>
          <w:highlight w:val="white"/>
          <w:rtl w:val="0"/>
        </w:rPr>
        <w:t xml:space="preserve">The below Graph in 3.21.1 highlights the occupancy  increase in 2018/19.</w:t>
      </w:r>
    </w:p>
    <w:p w:rsidR="00000000" w:rsidDel="00000000" w:rsidP="00000000" w:rsidRDefault="00000000" w:rsidRPr="00000000" w14:paraId="000000B6">
      <w:pPr>
        <w:ind w:left="141.7322834645671" w:hanging="570"/>
        <w:jc w:val="both"/>
        <w:rPr>
          <w:sz w:val="24"/>
          <w:szCs w:val="24"/>
          <w:highlight w:val="white"/>
        </w:rPr>
      </w:pPr>
      <w:r w:rsidDel="00000000" w:rsidR="00000000" w:rsidRPr="00000000">
        <w:rPr>
          <w:rtl w:val="0"/>
        </w:rPr>
      </w:r>
    </w:p>
    <w:p w:rsidR="00000000" w:rsidDel="00000000" w:rsidP="00000000" w:rsidRDefault="00000000" w:rsidRPr="00000000" w14:paraId="000000B7">
      <w:pPr>
        <w:ind w:left="141.7322834645671" w:hanging="570"/>
        <w:jc w:val="both"/>
        <w:rPr>
          <w:sz w:val="24"/>
          <w:szCs w:val="24"/>
          <w:highlight w:val="white"/>
        </w:rPr>
      </w:pPr>
      <w:r w:rsidDel="00000000" w:rsidR="00000000" w:rsidRPr="00000000">
        <w:rPr>
          <w:sz w:val="24"/>
          <w:szCs w:val="24"/>
          <w:highlight w:val="white"/>
        </w:rPr>
        <w:drawing>
          <wp:inline distB="19050" distT="19050" distL="19050" distR="19050">
            <wp:extent cx="5735138" cy="2933700"/>
            <wp:effectExtent b="0" l="0" r="0" t="0"/>
            <wp:docPr id="8"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735138"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ind w:left="851" w:hanging="709.2677165354328"/>
        <w:jc w:val="both"/>
        <w:rPr>
          <w:i w:val="1"/>
          <w:sz w:val="16"/>
          <w:szCs w:val="16"/>
        </w:rPr>
      </w:pPr>
      <w:r w:rsidDel="00000000" w:rsidR="00000000" w:rsidRPr="00000000">
        <w:rPr>
          <w:sz w:val="24"/>
          <w:szCs w:val="24"/>
          <w:rtl w:val="0"/>
        </w:rPr>
        <w:t xml:space="preserve">              *</w:t>
      </w:r>
      <w:r w:rsidDel="00000000" w:rsidR="00000000" w:rsidRPr="00000000">
        <w:rPr>
          <w:i w:val="1"/>
          <w:sz w:val="16"/>
          <w:szCs w:val="16"/>
          <w:rtl w:val="0"/>
        </w:rPr>
        <w:t xml:space="preserve">Broadway Market occupancy 2018/19.</w:t>
      </w:r>
    </w:p>
    <w:p w:rsidR="00000000" w:rsidDel="00000000" w:rsidP="00000000" w:rsidRDefault="00000000" w:rsidRPr="00000000" w14:paraId="000000B9">
      <w:pPr>
        <w:ind w:left="851" w:hanging="709.2677165354328"/>
        <w:jc w:val="both"/>
        <w:rPr>
          <w:i w:val="1"/>
          <w:sz w:val="16"/>
          <w:szCs w:val="16"/>
        </w:rPr>
      </w:pPr>
      <w:r w:rsidDel="00000000" w:rsidR="00000000" w:rsidRPr="00000000">
        <w:rPr>
          <w:rtl w:val="0"/>
        </w:rPr>
      </w:r>
    </w:p>
    <w:p w:rsidR="00000000" w:rsidDel="00000000" w:rsidP="00000000" w:rsidRDefault="00000000" w:rsidRPr="00000000" w14:paraId="000000BA">
      <w:pPr>
        <w:ind w:left="141.7322834645671" w:hanging="570"/>
        <w:jc w:val="both"/>
        <w:rPr>
          <w:sz w:val="24"/>
          <w:szCs w:val="24"/>
          <w:highlight w:val="white"/>
        </w:rPr>
      </w:pPr>
      <w:r w:rsidDel="00000000" w:rsidR="00000000" w:rsidRPr="00000000">
        <w:rPr>
          <w:rtl w:val="0"/>
        </w:rPr>
      </w:r>
    </w:p>
    <w:p w:rsidR="00000000" w:rsidDel="00000000" w:rsidP="00000000" w:rsidRDefault="00000000" w:rsidRPr="00000000" w14:paraId="000000BB">
      <w:pPr>
        <w:numPr>
          <w:ilvl w:val="0"/>
          <w:numId w:val="146"/>
        </w:numPr>
        <w:ind w:left="0" w:hanging="708.6614173228347"/>
        <w:jc w:val="both"/>
        <w:rPr>
          <w:sz w:val="24"/>
          <w:szCs w:val="24"/>
          <w:highlight w:val="white"/>
          <w:u w:val="none"/>
        </w:rPr>
      </w:pPr>
      <w:r w:rsidDel="00000000" w:rsidR="00000000" w:rsidRPr="00000000">
        <w:rPr>
          <w:sz w:val="24"/>
          <w:szCs w:val="24"/>
          <w:highlight w:val="white"/>
          <w:rtl w:val="0"/>
        </w:rPr>
        <w:t xml:space="preserve">Not inclusive of stall hire, p</w:t>
      </w:r>
      <w:r w:rsidDel="00000000" w:rsidR="00000000" w:rsidRPr="00000000">
        <w:rPr>
          <w:sz w:val="24"/>
          <w:szCs w:val="24"/>
          <w:highlight w:val="white"/>
          <w:rtl w:val="0"/>
        </w:rPr>
        <w:t xml:space="preserve">ermanent</w:t>
      </w:r>
      <w:r w:rsidDel="00000000" w:rsidR="00000000" w:rsidRPr="00000000">
        <w:rPr>
          <w:sz w:val="24"/>
          <w:szCs w:val="24"/>
          <w:highlight w:val="white"/>
          <w:rtl w:val="0"/>
        </w:rPr>
        <w:t xml:space="preserve"> traders in Broadway market currently pay </w:t>
      </w:r>
      <w:r w:rsidDel="00000000" w:rsidR="00000000" w:rsidRPr="00000000">
        <w:rPr>
          <w:sz w:val="24"/>
          <w:szCs w:val="24"/>
          <w:rtl w:val="0"/>
        </w:rPr>
        <w:t xml:space="preserve">£14</w:t>
      </w:r>
      <w:r w:rsidDel="00000000" w:rsidR="00000000" w:rsidRPr="00000000">
        <w:rPr>
          <w:sz w:val="24"/>
          <w:szCs w:val="24"/>
          <w:highlight w:val="white"/>
          <w:rtl w:val="0"/>
        </w:rPr>
        <w:t xml:space="preserve"> a pitch for non-food and</w:t>
      </w:r>
      <w:r w:rsidDel="00000000" w:rsidR="00000000" w:rsidRPr="00000000">
        <w:rPr>
          <w:sz w:val="24"/>
          <w:szCs w:val="24"/>
          <w:rtl w:val="0"/>
        </w:rPr>
        <w:t xml:space="preserve"> £15 </w:t>
      </w:r>
      <w:r w:rsidDel="00000000" w:rsidR="00000000" w:rsidRPr="00000000">
        <w:rPr>
          <w:sz w:val="24"/>
          <w:szCs w:val="24"/>
          <w:highlight w:val="white"/>
          <w:rtl w:val="0"/>
        </w:rPr>
        <w:t xml:space="preserve">a pitch for fruit and veg traders. Temporary traders currently pay </w:t>
      </w:r>
      <w:r w:rsidDel="00000000" w:rsidR="00000000" w:rsidRPr="00000000">
        <w:rPr>
          <w:sz w:val="24"/>
          <w:szCs w:val="24"/>
          <w:rtl w:val="0"/>
        </w:rPr>
        <w:t xml:space="preserve">£15</w:t>
      </w:r>
      <w:r w:rsidDel="00000000" w:rsidR="00000000" w:rsidRPr="00000000">
        <w:rPr>
          <w:sz w:val="24"/>
          <w:szCs w:val="24"/>
          <w:highlight w:val="white"/>
          <w:rtl w:val="0"/>
        </w:rPr>
        <w:t xml:space="preserve"> a pitch for non-food and </w:t>
      </w:r>
      <w:r w:rsidDel="00000000" w:rsidR="00000000" w:rsidRPr="00000000">
        <w:rPr>
          <w:sz w:val="24"/>
          <w:szCs w:val="24"/>
          <w:rtl w:val="0"/>
        </w:rPr>
        <w:t xml:space="preserve">£17</w:t>
      </w:r>
      <w:r w:rsidDel="00000000" w:rsidR="00000000" w:rsidRPr="00000000">
        <w:rPr>
          <w:sz w:val="24"/>
          <w:szCs w:val="24"/>
          <w:highlight w:val="white"/>
          <w:rtl w:val="0"/>
        </w:rPr>
        <w:t xml:space="preserve"> a pitch for fruit and veg. </w:t>
      </w:r>
      <w:r w:rsidDel="00000000" w:rsidR="00000000" w:rsidRPr="00000000">
        <w:rPr>
          <w:sz w:val="24"/>
          <w:szCs w:val="24"/>
          <w:highlight w:val="white"/>
          <w:rtl w:val="0"/>
        </w:rPr>
        <w:t xml:space="preserve">The current fees and charges make Broadway Market the cheapest market to trade in the London borough of Hackney. The market currently generates £117k per year in pitch fees to the council. All traders currently pay £30 to an external operator to set up and take down the stalls on trading days bringing the total fee for Permanent non-food traders to £50 and </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55 for Fruit and Veg and £55 for temporary non-food and £60 for temporary fruit &amp; veg traders.</w:t>
      </w:r>
    </w:p>
    <w:p w:rsidR="00000000" w:rsidDel="00000000" w:rsidP="00000000" w:rsidRDefault="00000000" w:rsidRPr="00000000" w14:paraId="000000BC">
      <w:pPr>
        <w:ind w:left="141.7322834645671" w:hanging="570"/>
        <w:jc w:val="both"/>
        <w:rPr>
          <w:sz w:val="24"/>
          <w:szCs w:val="24"/>
          <w:highlight w:val="white"/>
        </w:rPr>
      </w:pPr>
      <w:r w:rsidDel="00000000" w:rsidR="00000000" w:rsidRPr="00000000">
        <w:rPr>
          <w:rtl w:val="0"/>
        </w:rPr>
      </w:r>
    </w:p>
    <w:p w:rsidR="00000000" w:rsidDel="00000000" w:rsidP="00000000" w:rsidRDefault="00000000" w:rsidRPr="00000000" w14:paraId="000000BD">
      <w:pPr>
        <w:numPr>
          <w:ilvl w:val="0"/>
          <w:numId w:val="97"/>
        </w:numPr>
        <w:ind w:left="0" w:hanging="708.6614173228347"/>
        <w:jc w:val="both"/>
        <w:rPr>
          <w:sz w:val="24"/>
          <w:szCs w:val="24"/>
          <w:highlight w:val="white"/>
          <w:u w:val="none"/>
        </w:rPr>
      </w:pPr>
      <w:r w:rsidDel="00000000" w:rsidR="00000000" w:rsidRPr="00000000">
        <w:rPr>
          <w:sz w:val="24"/>
          <w:szCs w:val="24"/>
          <w:highlight w:val="white"/>
          <w:rtl w:val="0"/>
        </w:rPr>
        <w:t xml:space="preserve">During this period we have identified a number of concerns in the financial sustainability of the market irrespective of its reputation as one of London's top 3 markets, its footfall of 2.8m visitors a year* and its commercial success for traders. </w:t>
      </w:r>
    </w:p>
    <w:p w:rsidR="00000000" w:rsidDel="00000000" w:rsidP="00000000" w:rsidRDefault="00000000" w:rsidRPr="00000000" w14:paraId="000000BE">
      <w:pPr>
        <w:ind w:left="851" w:hanging="851"/>
        <w:jc w:val="both"/>
        <w:rPr>
          <w:i w:val="1"/>
          <w:sz w:val="16"/>
          <w:szCs w:val="16"/>
        </w:rPr>
      </w:pPr>
      <w:r w:rsidDel="00000000" w:rsidR="00000000" w:rsidRPr="00000000">
        <w:rPr>
          <w:sz w:val="24"/>
          <w:szCs w:val="24"/>
          <w:rtl w:val="0"/>
        </w:rPr>
        <w:t xml:space="preserve">*</w:t>
      </w:r>
      <w:r w:rsidDel="00000000" w:rsidR="00000000" w:rsidRPr="00000000">
        <w:rPr>
          <w:i w:val="1"/>
          <w:sz w:val="16"/>
          <w:szCs w:val="16"/>
          <w:rtl w:val="0"/>
        </w:rPr>
        <w:t xml:space="preserve">Retail group footfall study 2018</w:t>
      </w:r>
    </w:p>
    <w:p w:rsidR="00000000" w:rsidDel="00000000" w:rsidP="00000000" w:rsidRDefault="00000000" w:rsidRPr="00000000" w14:paraId="000000BF">
      <w:pPr>
        <w:ind w:left="-428.2677165354329" w:firstLine="0"/>
        <w:jc w:val="both"/>
        <w:rPr>
          <w:sz w:val="24"/>
          <w:szCs w:val="24"/>
          <w:highlight w:val="white"/>
        </w:rPr>
      </w:pPr>
      <w:r w:rsidDel="00000000" w:rsidR="00000000" w:rsidRPr="00000000">
        <w:rPr>
          <w:rtl w:val="0"/>
        </w:rPr>
      </w:r>
    </w:p>
    <w:p w:rsidR="00000000" w:rsidDel="00000000" w:rsidP="00000000" w:rsidRDefault="00000000" w:rsidRPr="00000000" w14:paraId="000000C0">
      <w:pPr>
        <w:numPr>
          <w:ilvl w:val="0"/>
          <w:numId w:val="11"/>
        </w:numPr>
        <w:ind w:left="0" w:hanging="708.6614173228347"/>
        <w:jc w:val="both"/>
        <w:rPr>
          <w:sz w:val="24"/>
          <w:szCs w:val="24"/>
          <w:u w:val="none"/>
        </w:rPr>
      </w:pPr>
      <w:r w:rsidDel="00000000" w:rsidR="00000000" w:rsidRPr="00000000">
        <w:rPr>
          <w:sz w:val="24"/>
          <w:szCs w:val="24"/>
          <w:highlight w:val="white"/>
          <w:rtl w:val="0"/>
        </w:rPr>
        <w:t xml:space="preserve">The market stall assembly is currently operated by the traders association who charge £30 a pitch and generate an estimated income of £187k to which the council does not receive any of this income. </w:t>
      </w:r>
      <w:r w:rsidDel="00000000" w:rsidR="00000000" w:rsidRPr="00000000">
        <w:rPr>
          <w:sz w:val="24"/>
          <w:szCs w:val="24"/>
          <w:rtl w:val="0"/>
        </w:rPr>
        <w:t xml:space="preserve">A new framework contract for stall assembly will be tendered in 2020 to allow for a more cost effective means of stall assembly for Council Markets as a whole with a new model to be rolled out across all markets &amp; street trading sites.</w:t>
      </w:r>
    </w:p>
    <w:p w:rsidR="00000000" w:rsidDel="00000000" w:rsidP="00000000" w:rsidRDefault="00000000" w:rsidRPr="00000000" w14:paraId="000000C1">
      <w:pPr>
        <w:ind w:left="-428.2677165354329" w:firstLine="0"/>
        <w:jc w:val="both"/>
        <w:rPr>
          <w:sz w:val="24"/>
          <w:szCs w:val="24"/>
        </w:rPr>
      </w:pPr>
      <w:r w:rsidDel="00000000" w:rsidR="00000000" w:rsidRPr="00000000">
        <w:rPr>
          <w:rtl w:val="0"/>
        </w:rPr>
      </w:r>
    </w:p>
    <w:p w:rsidR="00000000" w:rsidDel="00000000" w:rsidP="00000000" w:rsidRDefault="00000000" w:rsidRPr="00000000" w14:paraId="000000C2">
      <w:pPr>
        <w:numPr>
          <w:ilvl w:val="0"/>
          <w:numId w:val="17"/>
        </w:numPr>
        <w:ind w:left="0" w:hanging="708.6614173228347"/>
        <w:jc w:val="both"/>
        <w:rPr>
          <w:sz w:val="24"/>
          <w:szCs w:val="24"/>
          <w:u w:val="none"/>
        </w:rPr>
      </w:pPr>
      <w:r w:rsidDel="00000000" w:rsidR="00000000" w:rsidRPr="00000000">
        <w:rPr>
          <w:sz w:val="24"/>
          <w:szCs w:val="24"/>
          <w:rtl w:val="0"/>
        </w:rPr>
        <w:t xml:space="preserve">The current fee of £14 and £15 does not reflect the true cost of providing x2 market inspectors all day to manage the compliance and provide a high level of visibility and customer service to service users and patrons at a cost of £254 a day or £13k per annum. It also </w:t>
      </w:r>
      <w:r w:rsidDel="00000000" w:rsidR="00000000" w:rsidRPr="00000000">
        <w:rPr>
          <w:sz w:val="24"/>
          <w:szCs w:val="24"/>
          <w:highlight w:val="white"/>
          <w:rtl w:val="0"/>
        </w:rPr>
        <w:t xml:space="preserve">does not reflect the true cost of providing a full market development service catering for promotion,social media promotion and marketing, trader resourcing &amp; recruitment to this fully occupied market. </w:t>
      </w:r>
    </w:p>
    <w:p w:rsidR="00000000" w:rsidDel="00000000" w:rsidP="00000000" w:rsidRDefault="00000000" w:rsidRPr="00000000" w14:paraId="000000C3">
      <w:pPr>
        <w:ind w:left="141.7322834645671" w:hanging="570"/>
        <w:jc w:val="both"/>
        <w:rPr>
          <w:sz w:val="24"/>
          <w:szCs w:val="24"/>
        </w:rPr>
      </w:pPr>
      <w:r w:rsidDel="00000000" w:rsidR="00000000" w:rsidRPr="00000000">
        <w:rPr>
          <w:rtl w:val="0"/>
        </w:rPr>
      </w:r>
    </w:p>
    <w:p w:rsidR="00000000" w:rsidDel="00000000" w:rsidP="00000000" w:rsidRDefault="00000000" w:rsidRPr="00000000" w14:paraId="000000C4">
      <w:pPr>
        <w:numPr>
          <w:ilvl w:val="0"/>
          <w:numId w:val="111"/>
        </w:numPr>
        <w:ind w:left="0" w:hanging="708.6614173228347"/>
        <w:rPr>
          <w:sz w:val="24"/>
          <w:szCs w:val="24"/>
          <w:u w:val="none"/>
        </w:rPr>
      </w:pPr>
      <w:r w:rsidDel="00000000" w:rsidR="00000000" w:rsidRPr="00000000">
        <w:rPr>
          <w:sz w:val="24"/>
          <w:szCs w:val="24"/>
          <w:rtl w:val="0"/>
        </w:rPr>
        <w:t xml:space="preserve">The pitch fee also does not include the full waste collection costs.  Waste Services have calculated the costs of waste collection for this service to be £43k per annum, which equates to £8 per day per trader. Together with the actual costs of providing an inspection service to these sites means that it is proposed to increase the Permanent non-food trader fee to £50 and Fruit &amp; Veg/Street food trader to £55. The proposed temporary trader fee for non food traders to £55 and £60 for fruit &amp; veg/street food traders. This fee increase will generate an estimate</w:t>
      </w:r>
      <w:r w:rsidDel="00000000" w:rsidR="00000000" w:rsidRPr="00000000">
        <w:rPr>
          <w:sz w:val="24"/>
          <w:szCs w:val="24"/>
          <w:highlight w:val="white"/>
          <w:rtl w:val="0"/>
        </w:rPr>
        <w:t xml:space="preserve">d £234k per annum.</w:t>
      </w:r>
    </w:p>
    <w:p w:rsidR="00000000" w:rsidDel="00000000" w:rsidP="00000000" w:rsidRDefault="00000000" w:rsidRPr="00000000" w14:paraId="000000C5">
      <w:pPr>
        <w:ind w:left="141.7322834645671" w:hanging="570"/>
        <w:rPr>
          <w:sz w:val="24"/>
          <w:szCs w:val="24"/>
        </w:rPr>
      </w:pPr>
      <w:r w:rsidDel="00000000" w:rsidR="00000000" w:rsidRPr="00000000">
        <w:rPr>
          <w:rtl w:val="0"/>
        </w:rPr>
      </w:r>
    </w:p>
    <w:p w:rsidR="00000000" w:rsidDel="00000000" w:rsidP="00000000" w:rsidRDefault="00000000" w:rsidRPr="00000000" w14:paraId="000000C6">
      <w:pPr>
        <w:numPr>
          <w:ilvl w:val="0"/>
          <w:numId w:val="130"/>
        </w:numPr>
        <w:ind w:left="0" w:hanging="708.6614173228347"/>
        <w:jc w:val="both"/>
        <w:rPr>
          <w:sz w:val="24"/>
          <w:szCs w:val="24"/>
          <w:u w:val="none"/>
        </w:rPr>
      </w:pPr>
      <w:r w:rsidDel="00000000" w:rsidR="00000000" w:rsidRPr="00000000">
        <w:rPr>
          <w:sz w:val="24"/>
          <w:szCs w:val="24"/>
          <w:rtl w:val="0"/>
        </w:rPr>
        <w:t xml:space="preserve">Broadway Market is currently the cheapest market to trade in the borough at present which does not provide a fairness and consistency for traders wishing to trade in Hackney. We also Benchmarked the current and proposed fees for trading against other like for like sites in london. The sites chosen for this exercise were; </w:t>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numPr>
          <w:ilvl w:val="0"/>
          <w:numId w:val="92"/>
        </w:numPr>
        <w:ind w:left="720" w:hanging="720"/>
        <w:rPr>
          <w:sz w:val="24"/>
          <w:szCs w:val="24"/>
          <w:u w:val="none"/>
        </w:rPr>
      </w:pPr>
      <w:r w:rsidDel="00000000" w:rsidR="00000000" w:rsidRPr="00000000">
        <w:rPr>
          <w:sz w:val="24"/>
          <w:szCs w:val="24"/>
          <w:rtl w:val="0"/>
        </w:rPr>
        <w:t xml:space="preserve">Borough market,</w:t>
      </w:r>
    </w:p>
    <w:p w:rsidR="00000000" w:rsidDel="00000000" w:rsidP="00000000" w:rsidRDefault="00000000" w:rsidRPr="00000000" w14:paraId="000000C9">
      <w:pPr>
        <w:numPr>
          <w:ilvl w:val="0"/>
          <w:numId w:val="92"/>
        </w:numPr>
        <w:ind w:left="720" w:hanging="720"/>
        <w:rPr>
          <w:sz w:val="24"/>
          <w:szCs w:val="24"/>
          <w:u w:val="none"/>
        </w:rPr>
      </w:pPr>
      <w:r w:rsidDel="00000000" w:rsidR="00000000" w:rsidRPr="00000000">
        <w:rPr>
          <w:sz w:val="24"/>
          <w:szCs w:val="24"/>
          <w:rtl w:val="0"/>
        </w:rPr>
        <w:t xml:space="preserve">Portobello rd, </w:t>
      </w:r>
    </w:p>
    <w:p w:rsidR="00000000" w:rsidDel="00000000" w:rsidP="00000000" w:rsidRDefault="00000000" w:rsidRPr="00000000" w14:paraId="000000CA">
      <w:pPr>
        <w:numPr>
          <w:ilvl w:val="0"/>
          <w:numId w:val="92"/>
        </w:numPr>
        <w:ind w:left="720" w:hanging="720"/>
        <w:rPr>
          <w:sz w:val="24"/>
          <w:szCs w:val="24"/>
          <w:u w:val="none"/>
        </w:rPr>
      </w:pPr>
      <w:r w:rsidDel="00000000" w:rsidR="00000000" w:rsidRPr="00000000">
        <w:rPr>
          <w:sz w:val="24"/>
          <w:szCs w:val="24"/>
          <w:rtl w:val="0"/>
        </w:rPr>
        <w:t xml:space="preserve">Jubilee </w:t>
      </w:r>
    </w:p>
    <w:p w:rsidR="00000000" w:rsidDel="00000000" w:rsidP="00000000" w:rsidRDefault="00000000" w:rsidRPr="00000000" w14:paraId="000000CB">
      <w:pPr>
        <w:numPr>
          <w:ilvl w:val="0"/>
          <w:numId w:val="92"/>
        </w:numPr>
        <w:ind w:left="720" w:hanging="720"/>
        <w:rPr>
          <w:sz w:val="24"/>
          <w:szCs w:val="24"/>
          <w:u w:val="none"/>
        </w:rPr>
      </w:pPr>
      <w:r w:rsidDel="00000000" w:rsidR="00000000" w:rsidRPr="00000000">
        <w:rPr>
          <w:sz w:val="24"/>
          <w:szCs w:val="24"/>
          <w:rtl w:val="0"/>
        </w:rPr>
        <w:t xml:space="preserve">Greenwich Market</w:t>
      </w:r>
    </w:p>
    <w:p w:rsidR="00000000" w:rsidDel="00000000" w:rsidP="00000000" w:rsidRDefault="00000000" w:rsidRPr="00000000" w14:paraId="000000CC">
      <w:pPr>
        <w:ind w:left="0" w:firstLine="0"/>
        <w:rPr>
          <w:sz w:val="24"/>
          <w:szCs w:val="24"/>
        </w:rPr>
      </w:pPr>
      <w:r w:rsidDel="00000000" w:rsidR="00000000" w:rsidRPr="00000000">
        <w:rPr>
          <w:rtl w:val="0"/>
        </w:rPr>
      </w:r>
    </w:p>
    <w:p w:rsidR="00000000" w:rsidDel="00000000" w:rsidP="00000000" w:rsidRDefault="00000000" w:rsidRPr="00000000" w14:paraId="000000CD">
      <w:pPr>
        <w:numPr>
          <w:ilvl w:val="0"/>
          <w:numId w:val="56"/>
        </w:numPr>
        <w:ind w:left="0" w:hanging="708.6614173228347"/>
        <w:jc w:val="both"/>
        <w:rPr>
          <w:sz w:val="24"/>
          <w:szCs w:val="24"/>
          <w:u w:val="none"/>
        </w:rPr>
      </w:pPr>
      <w:r w:rsidDel="00000000" w:rsidR="00000000" w:rsidRPr="00000000">
        <w:rPr>
          <w:sz w:val="24"/>
          <w:szCs w:val="24"/>
          <w:rtl w:val="0"/>
        </w:rPr>
        <w:t xml:space="preserve">The Graph Below highlights that Broadway market was cheaper than the other like for like markets before the proposed fee increase and that Broadway continues to be cheaper despite the proposed increases. Still making it an attractive trading proposition for traders and consumers alike.</w:t>
      </w:r>
    </w:p>
    <w:p w:rsidR="00000000" w:rsidDel="00000000" w:rsidP="00000000" w:rsidRDefault="00000000" w:rsidRPr="00000000" w14:paraId="000000CE">
      <w:pPr>
        <w:ind w:left="141.7322834645671" w:hanging="570"/>
        <w:rPr>
          <w:sz w:val="24"/>
          <w:szCs w:val="24"/>
        </w:rPr>
      </w:pPr>
      <w:r w:rsidDel="00000000" w:rsidR="00000000" w:rsidRPr="00000000">
        <w:rPr>
          <w:rtl w:val="0"/>
        </w:rPr>
      </w:r>
    </w:p>
    <w:p w:rsidR="00000000" w:rsidDel="00000000" w:rsidP="00000000" w:rsidRDefault="00000000" w:rsidRPr="00000000" w14:paraId="000000CF">
      <w:pPr>
        <w:numPr>
          <w:ilvl w:val="0"/>
          <w:numId w:val="49"/>
        </w:numPr>
        <w:ind w:left="0" w:hanging="720"/>
        <w:rPr>
          <w:sz w:val="24"/>
          <w:szCs w:val="24"/>
          <w:u w:val="none"/>
        </w:rPr>
      </w:pPr>
      <w:r w:rsidDel="00000000" w:rsidR="00000000" w:rsidRPr="00000000">
        <w:rPr>
          <w:sz w:val="24"/>
          <w:szCs w:val="24"/>
          <w:rtl w:val="0"/>
        </w:rPr>
        <w:t xml:space="preserve">Broadway Price Comparison Graph</w:t>
      </w:r>
      <w:r w:rsidDel="00000000" w:rsidR="00000000" w:rsidRPr="00000000">
        <w:rPr>
          <w:sz w:val="24"/>
          <w:szCs w:val="24"/>
        </w:rPr>
        <w:drawing>
          <wp:inline distB="114300" distT="114300" distL="114300" distR="114300">
            <wp:extent cx="5599613" cy="3207634"/>
            <wp:effectExtent b="0" l="0" r="0" t="0"/>
            <wp:docPr id="9"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5599613" cy="3207634"/>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ind w:hanging="567"/>
        <w:jc w:val="both"/>
        <w:rPr>
          <w:sz w:val="24"/>
          <w:szCs w:val="24"/>
          <w:highlight w:val="white"/>
        </w:rPr>
      </w:pPr>
      <w:r w:rsidDel="00000000" w:rsidR="00000000" w:rsidRPr="00000000">
        <w:rPr>
          <w:rtl w:val="0"/>
        </w:rPr>
      </w:r>
    </w:p>
    <w:p w:rsidR="00000000" w:rsidDel="00000000" w:rsidP="00000000" w:rsidRDefault="00000000" w:rsidRPr="00000000" w14:paraId="000000D1">
      <w:pPr>
        <w:ind w:hanging="567"/>
        <w:jc w:val="both"/>
        <w:rPr>
          <w:sz w:val="24"/>
          <w:szCs w:val="24"/>
          <w:highlight w:val="white"/>
        </w:rPr>
      </w:pPr>
      <w:r w:rsidDel="00000000" w:rsidR="00000000" w:rsidRPr="00000000">
        <w:rPr>
          <w:rtl w:val="0"/>
        </w:rPr>
      </w:r>
    </w:p>
    <w:p w:rsidR="00000000" w:rsidDel="00000000" w:rsidP="00000000" w:rsidRDefault="00000000" w:rsidRPr="00000000" w14:paraId="000000D2">
      <w:pPr>
        <w:ind w:firstLine="0"/>
        <w:jc w:val="both"/>
        <w:rPr>
          <w:sz w:val="24"/>
          <w:szCs w:val="24"/>
          <w:highlight w:val="white"/>
        </w:rPr>
      </w:pPr>
      <w:r w:rsidDel="00000000" w:rsidR="00000000" w:rsidRPr="00000000">
        <w:rPr>
          <w:rtl w:val="0"/>
        </w:rPr>
      </w:r>
    </w:p>
    <w:p w:rsidR="00000000" w:rsidDel="00000000" w:rsidP="00000000" w:rsidRDefault="00000000" w:rsidRPr="00000000" w14:paraId="000000D3">
      <w:pPr>
        <w:ind w:firstLine="0"/>
        <w:jc w:val="both"/>
        <w:rPr>
          <w:sz w:val="24"/>
          <w:szCs w:val="24"/>
          <w:highlight w:val="white"/>
        </w:rPr>
      </w:pPr>
      <w:r w:rsidDel="00000000" w:rsidR="00000000" w:rsidRPr="00000000">
        <w:rPr>
          <w:b w:val="1"/>
          <w:sz w:val="24"/>
          <w:szCs w:val="24"/>
          <w:highlight w:val="white"/>
          <w:u w:val="single"/>
          <w:rtl w:val="0"/>
        </w:rPr>
        <w:t xml:space="preserve">Chatsworth Road Market</w:t>
      </w:r>
      <w:r w:rsidDel="00000000" w:rsidR="00000000" w:rsidRPr="00000000">
        <w:rPr>
          <w:rtl w:val="0"/>
        </w:rPr>
      </w:r>
    </w:p>
    <w:p w:rsidR="00000000" w:rsidDel="00000000" w:rsidP="00000000" w:rsidRDefault="00000000" w:rsidRPr="00000000" w14:paraId="000000D4">
      <w:pPr>
        <w:ind w:hanging="567"/>
        <w:jc w:val="both"/>
        <w:rPr>
          <w:sz w:val="24"/>
          <w:szCs w:val="24"/>
          <w:highlight w:val="white"/>
        </w:rPr>
      </w:pPr>
      <w:r w:rsidDel="00000000" w:rsidR="00000000" w:rsidRPr="00000000">
        <w:rPr>
          <w:rtl w:val="0"/>
        </w:rPr>
      </w:r>
    </w:p>
    <w:p w:rsidR="00000000" w:rsidDel="00000000" w:rsidP="00000000" w:rsidRDefault="00000000" w:rsidRPr="00000000" w14:paraId="000000D5">
      <w:pPr>
        <w:numPr>
          <w:ilvl w:val="0"/>
          <w:numId w:val="58"/>
        </w:numPr>
        <w:ind w:left="0" w:hanging="708.6614173228347"/>
        <w:jc w:val="both"/>
        <w:rPr>
          <w:sz w:val="24"/>
          <w:szCs w:val="24"/>
          <w:highlight w:val="white"/>
          <w:u w:val="none"/>
        </w:rPr>
      </w:pPr>
      <w:r w:rsidDel="00000000" w:rsidR="00000000" w:rsidRPr="00000000">
        <w:rPr>
          <w:sz w:val="24"/>
          <w:szCs w:val="24"/>
          <w:highlight w:val="white"/>
          <w:rtl w:val="0"/>
        </w:rPr>
        <w:t xml:space="preserve">In April 2018 the council took full operational control of Chatsworth Road Market which is the council’s only Sunday market operation at present. It had declined significantly in both footfall and pitches sold to traders, so much so it traded with just 4 traders on the last Sunday before the council assumed full operational control. In negotiating the return of Chatsworth to the Council's portfolio, for continuity of the ongoing market, the council agreed to purchase the existing stalls and gazebos at a cost of £7.5k, take over the leasing of the storage area at a cost of £12k p.a. and employ the x4 stall hire crew members until the council complete the stall hire contract procurement in 2020 which currently costs the market £350 per week to set up and take down the stalls, To date none of these fees or charges have been passed back onto the traders.</w:t>
      </w:r>
    </w:p>
    <w:p w:rsidR="00000000" w:rsidDel="00000000" w:rsidP="00000000" w:rsidRDefault="00000000" w:rsidRPr="00000000" w14:paraId="000000D6">
      <w:pPr>
        <w:ind w:hanging="567"/>
        <w:jc w:val="both"/>
        <w:rPr>
          <w:sz w:val="24"/>
          <w:szCs w:val="24"/>
          <w:highlight w:val="white"/>
        </w:rPr>
      </w:pPr>
      <w:r w:rsidDel="00000000" w:rsidR="00000000" w:rsidRPr="00000000">
        <w:rPr>
          <w:rtl w:val="0"/>
        </w:rPr>
      </w:r>
    </w:p>
    <w:p w:rsidR="00000000" w:rsidDel="00000000" w:rsidP="00000000" w:rsidRDefault="00000000" w:rsidRPr="00000000" w14:paraId="000000D7">
      <w:pPr>
        <w:numPr>
          <w:ilvl w:val="0"/>
          <w:numId w:val="29"/>
        </w:numPr>
        <w:ind w:left="0" w:hanging="708.6614173228347"/>
        <w:jc w:val="both"/>
        <w:rPr>
          <w:sz w:val="24"/>
          <w:szCs w:val="24"/>
          <w:highlight w:val="white"/>
          <w:u w:val="none"/>
        </w:rPr>
      </w:pPr>
      <w:r w:rsidDel="00000000" w:rsidR="00000000" w:rsidRPr="00000000">
        <w:rPr>
          <w:sz w:val="24"/>
          <w:szCs w:val="24"/>
          <w:highlight w:val="white"/>
          <w:rtl w:val="0"/>
        </w:rPr>
        <w:t xml:space="preserve">During 2018/2019 Chatsworth road market has organically grown in both footfall and trader demand for pitches. The graph below highlights that across the last financial year the overall occupancy has grown 61% with the service selling 635 more pitches than the previous year and have established Chatsworth Road market as one of London's best street food markets in London as published in Time out’s “ Best Street Food Markets of 2019”.</w:t>
      </w:r>
    </w:p>
    <w:p w:rsidR="00000000" w:rsidDel="00000000" w:rsidP="00000000" w:rsidRDefault="00000000" w:rsidRPr="00000000" w14:paraId="000000D8">
      <w:pPr>
        <w:ind w:hanging="567"/>
        <w:jc w:val="both"/>
        <w:rPr>
          <w:sz w:val="24"/>
          <w:szCs w:val="24"/>
          <w:highlight w:val="white"/>
        </w:rPr>
      </w:pPr>
      <w:r w:rsidDel="00000000" w:rsidR="00000000" w:rsidRPr="00000000">
        <w:rPr>
          <w:rtl w:val="0"/>
        </w:rPr>
      </w:r>
    </w:p>
    <w:p w:rsidR="00000000" w:rsidDel="00000000" w:rsidP="00000000" w:rsidRDefault="00000000" w:rsidRPr="00000000" w14:paraId="000000D9">
      <w:pPr>
        <w:numPr>
          <w:ilvl w:val="0"/>
          <w:numId w:val="149"/>
        </w:numPr>
        <w:ind w:left="0" w:hanging="708.6614173228347"/>
        <w:jc w:val="both"/>
        <w:rPr>
          <w:sz w:val="24"/>
          <w:szCs w:val="24"/>
          <w:highlight w:val="white"/>
          <w:u w:val="none"/>
        </w:rPr>
      </w:pPr>
      <w:r w:rsidDel="00000000" w:rsidR="00000000" w:rsidRPr="00000000">
        <w:rPr>
          <w:sz w:val="24"/>
          <w:szCs w:val="24"/>
          <w:highlight w:val="white"/>
          <w:rtl w:val="0"/>
        </w:rPr>
        <w:t xml:space="preserve">Chatsworth Road Market Occupancy Graph.</w:t>
      </w:r>
    </w:p>
    <w:p w:rsidR="00000000" w:rsidDel="00000000" w:rsidP="00000000" w:rsidRDefault="00000000" w:rsidRPr="00000000" w14:paraId="000000DA">
      <w:pPr>
        <w:ind w:hanging="567"/>
        <w:rPr>
          <w:sz w:val="24"/>
          <w:szCs w:val="24"/>
          <w:highlight w:val="white"/>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-895349</wp:posOffset>
            </wp:positionH>
            <wp:positionV relativeFrom="paragraph">
              <wp:posOffset>19050</wp:posOffset>
            </wp:positionV>
            <wp:extent cx="6581775" cy="3871913"/>
            <wp:effectExtent b="25400" l="25400" r="25400" t="25400"/>
            <wp:wrapSquare wrapText="bothSides" distB="19050" distT="19050" distL="19050" distR="19050"/>
            <wp:docPr id="6" name="image12.png"/>
            <a:graphic>
              <a:graphicData uri="http://schemas.openxmlformats.org/drawingml/2006/picture">
                <pic:pic>
                  <pic:nvPicPr>
                    <pic:cNvPr id="0" name="image12.png"/>
                    <pic:cNvPicPr preferRelativeResize="0"/>
                  </pic:nvPicPr>
                  <pic:blipFill>
                    <a:blip r:embed="rId14"/>
                    <a:srcRect b="0" l="0" r="0" t="0"/>
                    <a:stretch>
                      <a:fillRect/>
                    </a:stretch>
                  </pic:blipFill>
                  <pic:spPr>
                    <a:xfrm>
                      <a:off x="0" y="0"/>
                      <a:ext cx="6581775" cy="3871913"/>
                    </a:xfrm>
                    <a:prstGeom prst="rect"/>
                    <a:ln w="25400">
                      <a:solidFill>
                        <a:srgbClr val="FFFFFF"/>
                      </a:solidFill>
                      <a:prstDash val="solid"/>
                    </a:ln>
                  </pic:spPr>
                </pic:pic>
              </a:graphicData>
            </a:graphic>
          </wp:anchor>
        </w:drawing>
      </w:r>
    </w:p>
    <w:p w:rsidR="00000000" w:rsidDel="00000000" w:rsidP="00000000" w:rsidRDefault="00000000" w:rsidRPr="00000000" w14:paraId="000000DB">
      <w:pPr>
        <w:ind w:hanging="567"/>
        <w:rPr>
          <w:sz w:val="24"/>
          <w:szCs w:val="24"/>
          <w:highlight w:val="white"/>
        </w:rPr>
      </w:pPr>
      <w:r w:rsidDel="00000000" w:rsidR="00000000" w:rsidRPr="00000000">
        <w:rPr>
          <w:rtl w:val="0"/>
        </w:rPr>
      </w:r>
    </w:p>
    <w:p w:rsidR="00000000" w:rsidDel="00000000" w:rsidP="00000000" w:rsidRDefault="00000000" w:rsidRPr="00000000" w14:paraId="000000DC">
      <w:pPr>
        <w:ind w:firstLine="0"/>
        <w:rPr>
          <w:sz w:val="18"/>
          <w:szCs w:val="18"/>
          <w:highlight w:val="white"/>
        </w:rPr>
      </w:pPr>
      <w:r w:rsidDel="00000000" w:rsidR="00000000" w:rsidRPr="00000000">
        <w:rPr>
          <w:sz w:val="24"/>
          <w:szCs w:val="24"/>
          <w:highlight w:val="white"/>
          <w:rtl w:val="0"/>
        </w:rPr>
        <w:t xml:space="preserve"> </w:t>
      </w:r>
      <w:r w:rsidDel="00000000" w:rsidR="00000000" w:rsidRPr="00000000">
        <w:rPr>
          <w:sz w:val="18"/>
          <w:szCs w:val="18"/>
          <w:highlight w:val="white"/>
          <w:rtl w:val="0"/>
        </w:rPr>
        <w:t xml:space="preserve"> *2017/18 occupancy had declined -16% before the council assumed  operation control </w:t>
      </w:r>
    </w:p>
    <w:p w:rsidR="00000000" w:rsidDel="00000000" w:rsidP="00000000" w:rsidRDefault="00000000" w:rsidRPr="00000000" w14:paraId="000000DD">
      <w:pPr>
        <w:ind w:firstLine="0"/>
        <w:rPr>
          <w:sz w:val="18"/>
          <w:szCs w:val="18"/>
          <w:highlight w:val="white"/>
        </w:rPr>
      </w:pPr>
      <w:r w:rsidDel="00000000" w:rsidR="00000000" w:rsidRPr="00000000">
        <w:rPr>
          <w:sz w:val="18"/>
          <w:szCs w:val="18"/>
          <w:highlight w:val="white"/>
          <w:rtl w:val="0"/>
        </w:rPr>
        <w:t xml:space="preserve">   *2019/20 occupancy had increased +61% selling 1682 pitches in total.</w:t>
      </w:r>
    </w:p>
    <w:p w:rsidR="00000000" w:rsidDel="00000000" w:rsidP="00000000" w:rsidRDefault="00000000" w:rsidRPr="00000000" w14:paraId="000000DE">
      <w:pP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DF">
      <w:pPr>
        <w:numPr>
          <w:ilvl w:val="0"/>
          <w:numId w:val="45"/>
        </w:numPr>
        <w:ind w:left="0" w:hanging="708.6614173228347"/>
        <w:jc w:val="both"/>
        <w:rPr>
          <w:sz w:val="24"/>
          <w:szCs w:val="24"/>
          <w:highlight w:val="white"/>
          <w:u w:val="none"/>
        </w:rPr>
      </w:pPr>
      <w:r w:rsidDel="00000000" w:rsidR="00000000" w:rsidRPr="00000000">
        <w:rPr>
          <w:sz w:val="24"/>
          <w:szCs w:val="24"/>
          <w:highlight w:val="white"/>
          <w:rtl w:val="0"/>
        </w:rPr>
        <w:t xml:space="preserve">The demand from traders for the implementation of permanent licences in Chatsworth road market has been extensive. With this in mind this report proposes we offer permanent licences in Chatsworth Road, which will create a fixed income for the market and provide a platform for the council to reinvest income to continue to grow this market operation to full occupancy of 60 pitches every week. The market currently trades at 83% occupancy.</w:t>
      </w:r>
      <w:r w:rsidDel="00000000" w:rsidR="00000000" w:rsidRPr="00000000">
        <w:rPr>
          <w:rtl w:val="0"/>
        </w:rPr>
      </w:r>
    </w:p>
    <w:p w:rsidR="00000000" w:rsidDel="00000000" w:rsidP="00000000" w:rsidRDefault="00000000" w:rsidRPr="00000000" w14:paraId="000000E0">
      <w:pPr>
        <w:ind w:hanging="567"/>
        <w:jc w:val="both"/>
        <w:rPr>
          <w:sz w:val="24"/>
          <w:szCs w:val="24"/>
          <w:highlight w:val="white"/>
        </w:rPr>
      </w:pPr>
      <w:r w:rsidDel="00000000" w:rsidR="00000000" w:rsidRPr="00000000">
        <w:rPr>
          <w:rtl w:val="0"/>
        </w:rPr>
      </w:r>
    </w:p>
    <w:p w:rsidR="00000000" w:rsidDel="00000000" w:rsidP="00000000" w:rsidRDefault="00000000" w:rsidRPr="00000000" w14:paraId="000000E1">
      <w:pPr>
        <w:numPr>
          <w:ilvl w:val="0"/>
          <w:numId w:val="31"/>
        </w:numPr>
        <w:ind w:left="0" w:hanging="708.6614173228347"/>
        <w:jc w:val="both"/>
        <w:rPr>
          <w:sz w:val="24"/>
          <w:szCs w:val="24"/>
          <w:highlight w:val="white"/>
          <w:u w:val="none"/>
        </w:rPr>
      </w:pPr>
      <w:r w:rsidDel="00000000" w:rsidR="00000000" w:rsidRPr="00000000">
        <w:rPr>
          <w:sz w:val="24"/>
          <w:szCs w:val="24"/>
          <w:highlight w:val="white"/>
          <w:rtl w:val="0"/>
        </w:rPr>
        <w:t xml:space="preserve">The trader profile for this market is </w:t>
      </w:r>
      <w:r w:rsidDel="00000000" w:rsidR="00000000" w:rsidRPr="00000000">
        <w:rPr>
          <w:color w:val="000000"/>
          <w:sz w:val="24"/>
          <w:szCs w:val="24"/>
          <w:highlight w:val="white"/>
          <w:vertAlign w:val="baseline"/>
          <w:rtl w:val="0"/>
        </w:rPr>
        <w:t xml:space="preserve">primarily street food trad</w:t>
      </w:r>
      <w:r w:rsidDel="00000000" w:rsidR="00000000" w:rsidRPr="00000000">
        <w:rPr>
          <w:sz w:val="24"/>
          <w:szCs w:val="24"/>
          <w:highlight w:val="white"/>
          <w:rtl w:val="0"/>
        </w:rPr>
        <w:t xml:space="preserve">ing with some artisan non food style traders to supplement this. </w:t>
      </w:r>
      <w:r w:rsidDel="00000000" w:rsidR="00000000" w:rsidRPr="00000000">
        <w:rPr>
          <w:sz w:val="24"/>
          <w:szCs w:val="24"/>
          <w:highlight w:val="white"/>
          <w:rtl w:val="0"/>
        </w:rPr>
        <w:t xml:space="preserve">There is currently no fee for permanent trading in this market. Pitch fees are £15 for non-food and £19 for fruit and vegetable traders</w:t>
      </w:r>
      <w:r w:rsidDel="00000000" w:rsidR="00000000" w:rsidRPr="00000000">
        <w:rPr>
          <w:color w:val="000000"/>
          <w:sz w:val="24"/>
          <w:szCs w:val="24"/>
          <w:highlight w:val="white"/>
          <w:vertAlign w:val="baseline"/>
          <w:rtl w:val="0"/>
        </w:rPr>
        <w:t xml:space="preserve"> </w:t>
      </w:r>
      <w:r w:rsidDel="00000000" w:rsidR="00000000" w:rsidRPr="00000000">
        <w:rPr>
          <w:sz w:val="24"/>
          <w:szCs w:val="24"/>
          <w:highlight w:val="white"/>
          <w:rtl w:val="0"/>
        </w:rPr>
        <w:t xml:space="preserve">and a fee of</w:t>
      </w:r>
      <w:r w:rsidDel="00000000" w:rsidR="00000000" w:rsidRPr="00000000">
        <w:rPr>
          <w:color w:val="000000"/>
          <w:sz w:val="24"/>
          <w:szCs w:val="24"/>
          <w:highlight w:val="white"/>
          <w:vertAlign w:val="baseline"/>
          <w:rtl w:val="0"/>
        </w:rPr>
        <w:t xml:space="preserve"> £20 for stall hire and set up</w:t>
      </w:r>
      <w:r w:rsidDel="00000000" w:rsidR="00000000" w:rsidRPr="00000000">
        <w:rPr>
          <w:color w:val="000000"/>
          <w:sz w:val="24"/>
          <w:szCs w:val="24"/>
          <w:highlight w:val="white"/>
          <w:vertAlign w:val="baseline"/>
          <w:rtl w:val="0"/>
        </w:rPr>
        <w:t xml:space="preserve"> bringing </w:t>
      </w:r>
      <w:r w:rsidDel="00000000" w:rsidR="00000000" w:rsidRPr="00000000">
        <w:rPr>
          <w:sz w:val="24"/>
          <w:szCs w:val="24"/>
          <w:highlight w:val="white"/>
          <w:rtl w:val="0"/>
        </w:rPr>
        <w:t xml:space="preserve">the</w:t>
      </w:r>
      <w:r w:rsidDel="00000000" w:rsidR="00000000" w:rsidRPr="00000000">
        <w:rPr>
          <w:color w:val="000000"/>
          <w:sz w:val="24"/>
          <w:szCs w:val="24"/>
          <w:highlight w:val="white"/>
          <w:vertAlign w:val="baseline"/>
          <w:rtl w:val="0"/>
        </w:rPr>
        <w:t xml:space="preserve"> fees to £35 and £39 respectively. This currently does not reflect the true cost of providing a</w:t>
      </w:r>
      <w:r w:rsidDel="00000000" w:rsidR="00000000" w:rsidRPr="00000000">
        <w:rPr>
          <w:sz w:val="24"/>
          <w:szCs w:val="24"/>
          <w:highlight w:val="white"/>
          <w:rtl w:val="0"/>
        </w:rPr>
        <w:t xml:space="preserve"> </w:t>
      </w:r>
      <w:r w:rsidDel="00000000" w:rsidR="00000000" w:rsidRPr="00000000">
        <w:rPr>
          <w:color w:val="000000"/>
          <w:sz w:val="24"/>
          <w:szCs w:val="24"/>
          <w:highlight w:val="white"/>
          <w:vertAlign w:val="baseline"/>
          <w:rtl w:val="0"/>
        </w:rPr>
        <w:t xml:space="preserve">full markets </w:t>
      </w:r>
      <w:r w:rsidDel="00000000" w:rsidR="00000000" w:rsidRPr="00000000">
        <w:rPr>
          <w:sz w:val="24"/>
          <w:szCs w:val="24"/>
          <w:highlight w:val="white"/>
          <w:rtl w:val="0"/>
        </w:rPr>
        <w:t xml:space="preserve">development service catering for promotion, social media promotion and marketing, trader resourcing &amp; recruitment and a full </w:t>
      </w:r>
      <w:r w:rsidDel="00000000" w:rsidR="00000000" w:rsidRPr="00000000">
        <w:rPr>
          <w:color w:val="000000"/>
          <w:sz w:val="24"/>
          <w:szCs w:val="24"/>
          <w:highlight w:val="white"/>
          <w:vertAlign w:val="baseline"/>
          <w:rtl w:val="0"/>
        </w:rPr>
        <w:t xml:space="preserve">inspector service to </w:t>
      </w:r>
      <w:r w:rsidDel="00000000" w:rsidR="00000000" w:rsidRPr="00000000">
        <w:rPr>
          <w:sz w:val="24"/>
          <w:szCs w:val="24"/>
          <w:highlight w:val="white"/>
          <w:rtl w:val="0"/>
        </w:rPr>
        <w:t xml:space="preserve">this growing market. It is also not inclusive of </w:t>
      </w:r>
      <w:r w:rsidDel="00000000" w:rsidR="00000000" w:rsidRPr="00000000">
        <w:rPr>
          <w:color w:val="000000"/>
          <w:sz w:val="24"/>
          <w:szCs w:val="24"/>
          <w:highlight w:val="white"/>
          <w:vertAlign w:val="baseline"/>
          <w:rtl w:val="0"/>
        </w:rPr>
        <w:t xml:space="preserve">the full waste</w:t>
      </w:r>
      <w:r w:rsidDel="00000000" w:rsidR="00000000" w:rsidRPr="00000000">
        <w:rPr>
          <w:sz w:val="24"/>
          <w:szCs w:val="24"/>
          <w:highlight w:val="white"/>
          <w:rtl w:val="0"/>
        </w:rPr>
        <w:t xml:space="preserve"> </w:t>
      </w:r>
      <w:r w:rsidDel="00000000" w:rsidR="00000000" w:rsidRPr="00000000">
        <w:rPr>
          <w:color w:val="000000"/>
          <w:sz w:val="24"/>
          <w:szCs w:val="24"/>
          <w:highlight w:val="white"/>
          <w:vertAlign w:val="baseline"/>
          <w:rtl w:val="0"/>
        </w:rPr>
        <w:t xml:space="preserve">collection costs</w:t>
      </w:r>
      <w:r w:rsidDel="00000000" w:rsidR="00000000" w:rsidRPr="00000000">
        <w:rPr>
          <w:sz w:val="24"/>
          <w:szCs w:val="24"/>
          <w:highlight w:val="white"/>
          <w:rtl w:val="0"/>
        </w:rPr>
        <w:t xml:space="preserve"> or stall hire and assembly costs. </w:t>
      </w:r>
      <w:r w:rsidDel="00000000" w:rsidR="00000000" w:rsidRPr="00000000">
        <w:rPr>
          <w:color w:val="000000"/>
          <w:sz w:val="24"/>
          <w:szCs w:val="24"/>
          <w:highlight w:val="white"/>
          <w:vertAlign w:val="baseline"/>
          <w:rtl w:val="0"/>
        </w:rPr>
        <w:t xml:space="preserve">Waste </w:t>
      </w:r>
      <w:r w:rsidDel="00000000" w:rsidR="00000000" w:rsidRPr="00000000">
        <w:rPr>
          <w:sz w:val="24"/>
          <w:szCs w:val="24"/>
          <w:highlight w:val="white"/>
          <w:rtl w:val="0"/>
        </w:rPr>
        <w:t xml:space="preserve">s</w:t>
      </w:r>
      <w:r w:rsidDel="00000000" w:rsidR="00000000" w:rsidRPr="00000000">
        <w:rPr>
          <w:color w:val="000000"/>
          <w:sz w:val="24"/>
          <w:szCs w:val="24"/>
          <w:highlight w:val="white"/>
          <w:vertAlign w:val="baseline"/>
          <w:rtl w:val="0"/>
        </w:rPr>
        <w:t xml:space="preserve">ervices have calculated the costs of waste collection for this service to be £2</w:t>
      </w:r>
      <w:r w:rsidDel="00000000" w:rsidR="00000000" w:rsidRPr="00000000">
        <w:rPr>
          <w:sz w:val="24"/>
          <w:szCs w:val="24"/>
          <w:highlight w:val="white"/>
          <w:rtl w:val="0"/>
        </w:rPr>
        <w:t xml:space="preserve">1</w:t>
      </w:r>
      <w:r w:rsidDel="00000000" w:rsidR="00000000" w:rsidRPr="00000000">
        <w:rPr>
          <w:color w:val="000000"/>
          <w:sz w:val="24"/>
          <w:szCs w:val="24"/>
          <w:highlight w:val="white"/>
          <w:vertAlign w:val="baseline"/>
          <w:rtl w:val="0"/>
        </w:rPr>
        <w:t xml:space="preserve">k per annum, which equates to £</w:t>
      </w:r>
      <w:r w:rsidDel="00000000" w:rsidR="00000000" w:rsidRPr="00000000">
        <w:rPr>
          <w:sz w:val="24"/>
          <w:szCs w:val="24"/>
          <w:highlight w:val="white"/>
          <w:rtl w:val="0"/>
        </w:rPr>
        <w:t xml:space="preserve">11</w:t>
      </w:r>
      <w:r w:rsidDel="00000000" w:rsidR="00000000" w:rsidRPr="00000000">
        <w:rPr>
          <w:color w:val="000000"/>
          <w:sz w:val="24"/>
          <w:szCs w:val="24"/>
          <w:highlight w:val="white"/>
          <w:vertAlign w:val="baseline"/>
          <w:rtl w:val="0"/>
        </w:rPr>
        <w:t xml:space="preserve"> per day per trader.  </w:t>
      </w:r>
      <w:r w:rsidDel="00000000" w:rsidR="00000000" w:rsidRPr="00000000">
        <w:rPr>
          <w:rtl w:val="0"/>
        </w:rPr>
      </w:r>
    </w:p>
    <w:p w:rsidR="00000000" w:rsidDel="00000000" w:rsidP="00000000" w:rsidRDefault="00000000" w:rsidRPr="00000000" w14:paraId="000000E2">
      <w:pPr>
        <w:ind w:left="0" w:hanging="566.9291338582675"/>
        <w:jc w:val="both"/>
        <w:rPr>
          <w:sz w:val="24"/>
          <w:szCs w:val="24"/>
          <w:highlight w:val="white"/>
        </w:rPr>
      </w:pPr>
      <w:r w:rsidDel="00000000" w:rsidR="00000000" w:rsidRPr="00000000">
        <w:rPr>
          <w:rtl w:val="0"/>
        </w:rPr>
      </w:r>
    </w:p>
    <w:p w:rsidR="00000000" w:rsidDel="00000000" w:rsidP="00000000" w:rsidRDefault="00000000" w:rsidRPr="00000000" w14:paraId="000000E3">
      <w:pPr>
        <w:numPr>
          <w:ilvl w:val="0"/>
          <w:numId w:val="4"/>
        </w:numPr>
        <w:ind w:left="0" w:hanging="708.6614173228347"/>
        <w:jc w:val="both"/>
        <w:rPr>
          <w:sz w:val="24"/>
          <w:szCs w:val="24"/>
          <w:highlight w:val="white"/>
          <w:u w:val="none"/>
        </w:rPr>
      </w:pPr>
      <w:r w:rsidDel="00000000" w:rsidR="00000000" w:rsidRPr="00000000">
        <w:rPr>
          <w:color w:val="000000"/>
          <w:sz w:val="24"/>
          <w:szCs w:val="24"/>
          <w:highlight w:val="white"/>
          <w:vertAlign w:val="baseline"/>
          <w:rtl w:val="0"/>
        </w:rPr>
        <w:t xml:space="preserve">Together with the actual costs of providing an inspection service to these sites means that it is proposed to introduce a </w:t>
      </w:r>
      <w:r w:rsidDel="00000000" w:rsidR="00000000" w:rsidRPr="00000000">
        <w:rPr>
          <w:sz w:val="24"/>
          <w:szCs w:val="24"/>
          <w:highlight w:val="white"/>
          <w:rtl w:val="0"/>
        </w:rPr>
        <w:t xml:space="preserve">permanent</w:t>
      </w:r>
      <w:r w:rsidDel="00000000" w:rsidR="00000000" w:rsidRPr="00000000">
        <w:rPr>
          <w:color w:val="000000"/>
          <w:sz w:val="24"/>
          <w:szCs w:val="24"/>
          <w:highlight w:val="white"/>
          <w:vertAlign w:val="baseline"/>
          <w:rtl w:val="0"/>
        </w:rPr>
        <w:t xml:space="preserve"> licence fee of </w:t>
      </w:r>
      <w:r w:rsidDel="00000000" w:rsidR="00000000" w:rsidRPr="00000000">
        <w:rPr>
          <w:sz w:val="24"/>
          <w:szCs w:val="24"/>
          <w:highlight w:val="white"/>
          <w:rtl w:val="0"/>
        </w:rPr>
        <w:t xml:space="preserve">£32 for non food and £38 for Fruit &amp; veg / Street food and for temporary traders we propose to charge</w:t>
      </w:r>
      <w:r w:rsidDel="00000000" w:rsidR="00000000" w:rsidRPr="00000000">
        <w:rPr>
          <w:color w:val="000000"/>
          <w:sz w:val="24"/>
          <w:szCs w:val="24"/>
          <w:highlight w:val="white"/>
          <w:vertAlign w:val="baseline"/>
          <w:rtl w:val="0"/>
        </w:rPr>
        <w:t xml:space="preserve"> £</w:t>
      </w:r>
      <w:r w:rsidDel="00000000" w:rsidR="00000000" w:rsidRPr="00000000">
        <w:rPr>
          <w:sz w:val="24"/>
          <w:szCs w:val="24"/>
          <w:highlight w:val="white"/>
          <w:rtl w:val="0"/>
        </w:rPr>
        <w:t xml:space="preserve">38 for non-food</w:t>
      </w:r>
      <w:r w:rsidDel="00000000" w:rsidR="00000000" w:rsidRPr="00000000">
        <w:rPr>
          <w:color w:val="000000"/>
          <w:sz w:val="24"/>
          <w:szCs w:val="24"/>
          <w:highlight w:val="white"/>
          <w:vertAlign w:val="baseline"/>
          <w:rtl w:val="0"/>
        </w:rPr>
        <w:t xml:space="preserve"> and £43 for </w:t>
      </w:r>
      <w:r w:rsidDel="00000000" w:rsidR="00000000" w:rsidRPr="00000000">
        <w:rPr>
          <w:sz w:val="24"/>
          <w:szCs w:val="24"/>
          <w:highlight w:val="white"/>
          <w:rtl w:val="0"/>
        </w:rPr>
        <w:t xml:space="preserve">Fruit &amp; veg / Street food. All charges are inclusive of stall hire costs of £20.</w:t>
      </w:r>
    </w:p>
    <w:p w:rsidR="00000000" w:rsidDel="00000000" w:rsidP="00000000" w:rsidRDefault="00000000" w:rsidRPr="00000000" w14:paraId="000000E4">
      <w:pPr>
        <w:ind w:left="0" w:hanging="566.9291338582675"/>
        <w:jc w:val="both"/>
        <w:rPr>
          <w:sz w:val="24"/>
          <w:szCs w:val="24"/>
          <w:highlight w:val="white"/>
        </w:rPr>
      </w:pPr>
      <w:r w:rsidDel="00000000" w:rsidR="00000000" w:rsidRPr="00000000">
        <w:rPr>
          <w:rtl w:val="0"/>
        </w:rPr>
      </w:r>
    </w:p>
    <w:p w:rsidR="00000000" w:rsidDel="00000000" w:rsidP="00000000" w:rsidRDefault="00000000" w:rsidRPr="00000000" w14:paraId="000000E5">
      <w:pPr>
        <w:numPr>
          <w:ilvl w:val="0"/>
          <w:numId w:val="121"/>
        </w:numPr>
        <w:ind w:left="0" w:hanging="708.6614173228347"/>
        <w:jc w:val="both"/>
        <w:rPr>
          <w:sz w:val="24"/>
          <w:szCs w:val="24"/>
          <w:highlight w:val="white"/>
          <w:u w:val="none"/>
        </w:rPr>
      </w:pPr>
      <w:r w:rsidDel="00000000" w:rsidR="00000000" w:rsidRPr="00000000">
        <w:rPr>
          <w:sz w:val="24"/>
          <w:szCs w:val="24"/>
          <w:highlight w:val="white"/>
          <w:rtl w:val="0"/>
        </w:rPr>
        <w:t xml:space="preserve">These fee changes will allow the loyal trader base to have more security by becoming permanent traders and provide the service with a fixed income from this market providing further financial stability to the operation overall.</w:t>
      </w:r>
      <w:r w:rsidDel="00000000" w:rsidR="00000000" w:rsidRPr="00000000">
        <w:rPr>
          <w:rtl w:val="0"/>
        </w:rPr>
      </w:r>
    </w:p>
    <w:p w:rsidR="00000000" w:rsidDel="00000000" w:rsidP="00000000" w:rsidRDefault="00000000" w:rsidRPr="00000000" w14:paraId="000000E6">
      <w:pPr>
        <w:ind w:hanging="567"/>
        <w:jc w:val="both"/>
        <w:rPr>
          <w:sz w:val="24"/>
          <w:szCs w:val="24"/>
          <w:highlight w:val="yellow"/>
        </w:rPr>
      </w:pPr>
      <w:r w:rsidDel="00000000" w:rsidR="00000000" w:rsidRPr="00000000">
        <w:rPr>
          <w:rtl w:val="0"/>
        </w:rPr>
      </w:r>
    </w:p>
    <w:p w:rsidR="00000000" w:rsidDel="00000000" w:rsidP="00000000" w:rsidRDefault="00000000" w:rsidRPr="00000000" w14:paraId="000000E7">
      <w:pPr>
        <w:ind w:hanging="708.6614173228347"/>
        <w:jc w:val="both"/>
        <w:rPr>
          <w:b w:val="1"/>
          <w:sz w:val="24"/>
          <w:szCs w:val="24"/>
          <w:highlight w:val="white"/>
          <w:u w:val="single"/>
        </w:rPr>
      </w:pPr>
      <w:r w:rsidDel="00000000" w:rsidR="00000000" w:rsidRPr="00000000">
        <w:rPr>
          <w:b w:val="1"/>
          <w:sz w:val="24"/>
          <w:szCs w:val="24"/>
          <w:highlight w:val="white"/>
          <w:u w:val="single"/>
          <w:rtl w:val="0"/>
        </w:rPr>
        <w:t xml:space="preserve">Kingsland Market</w:t>
      </w:r>
    </w:p>
    <w:p w:rsidR="00000000" w:rsidDel="00000000" w:rsidP="00000000" w:rsidRDefault="00000000" w:rsidRPr="00000000" w14:paraId="000000E8">
      <w:pPr>
        <w:ind w:hanging="567"/>
        <w:jc w:val="both"/>
        <w:rPr>
          <w:sz w:val="24"/>
          <w:szCs w:val="24"/>
          <w:highlight w:val="yellow"/>
        </w:rPr>
      </w:pPr>
      <w:r w:rsidDel="00000000" w:rsidR="00000000" w:rsidRPr="00000000">
        <w:rPr>
          <w:rtl w:val="0"/>
        </w:rPr>
      </w:r>
    </w:p>
    <w:p w:rsidR="00000000" w:rsidDel="00000000" w:rsidP="00000000" w:rsidRDefault="00000000" w:rsidRPr="00000000" w14:paraId="000000E9">
      <w:pPr>
        <w:numPr>
          <w:ilvl w:val="0"/>
          <w:numId w:val="24"/>
        </w:numPr>
        <w:ind w:left="0" w:hanging="708.6614173228347"/>
        <w:jc w:val="both"/>
        <w:rPr>
          <w:sz w:val="24"/>
          <w:szCs w:val="24"/>
          <w:highlight w:val="white"/>
          <w:u w:val="none"/>
        </w:rPr>
      </w:pPr>
      <w:r w:rsidDel="00000000" w:rsidR="00000000" w:rsidRPr="00000000">
        <w:rPr>
          <w:sz w:val="24"/>
          <w:szCs w:val="24"/>
          <w:highlight w:val="white"/>
          <w:rtl w:val="0"/>
        </w:rPr>
        <w:t xml:space="preserve">Kingsland Market was relaunched in July 2019 and has seen a steady decline of traders from 25 in July to 6 at present who consistently trade every week. The attempts to change the trader and customer profile of this market have been unsuccessful and the service proposes to revert back to its original trader profile and target bric &amp; brac traders for the long term financial sustainability of this  trading location.</w:t>
      </w:r>
    </w:p>
    <w:p w:rsidR="00000000" w:rsidDel="00000000" w:rsidP="00000000" w:rsidRDefault="00000000" w:rsidRPr="00000000" w14:paraId="000000EA">
      <w:pPr>
        <w:ind w:hanging="567"/>
        <w:jc w:val="both"/>
        <w:rPr>
          <w:sz w:val="24"/>
          <w:szCs w:val="24"/>
          <w:highlight w:val="white"/>
        </w:rPr>
      </w:pPr>
      <w:r w:rsidDel="00000000" w:rsidR="00000000" w:rsidRPr="00000000">
        <w:rPr>
          <w:rtl w:val="0"/>
        </w:rPr>
      </w:r>
    </w:p>
    <w:p w:rsidR="00000000" w:rsidDel="00000000" w:rsidP="00000000" w:rsidRDefault="00000000" w:rsidRPr="00000000" w14:paraId="000000EB">
      <w:pPr>
        <w:numPr>
          <w:ilvl w:val="0"/>
          <w:numId w:val="33"/>
        </w:numPr>
        <w:ind w:left="0" w:hanging="708.6614173228347"/>
        <w:jc w:val="both"/>
        <w:rPr>
          <w:sz w:val="24"/>
          <w:szCs w:val="24"/>
          <w:highlight w:val="white"/>
          <w:u w:val="none"/>
        </w:rPr>
      </w:pPr>
      <w:r w:rsidDel="00000000" w:rsidR="00000000" w:rsidRPr="00000000">
        <w:rPr>
          <w:sz w:val="24"/>
          <w:szCs w:val="24"/>
          <w:highlight w:val="white"/>
          <w:rtl w:val="0"/>
        </w:rPr>
        <w:t xml:space="preserve">Given the trading location does not have a natural footfall or specialised market designation like Ridley Road or Hoxton who are both within less than a mile in either direction and to encourage and support traders to consistently trade and persevere with this site to grow its reputation and footfall despite the minimal footfall this site currently exhibits. This paper proposes a reduction in fees for both permanent and temporary traders.</w:t>
      </w:r>
    </w:p>
    <w:p w:rsidR="00000000" w:rsidDel="00000000" w:rsidP="00000000" w:rsidRDefault="00000000" w:rsidRPr="00000000" w14:paraId="000000EC">
      <w:pPr>
        <w:ind w:hanging="567"/>
        <w:jc w:val="both"/>
        <w:rPr>
          <w:sz w:val="24"/>
          <w:szCs w:val="24"/>
          <w:highlight w:val="white"/>
        </w:rPr>
      </w:pPr>
      <w:r w:rsidDel="00000000" w:rsidR="00000000" w:rsidRPr="00000000">
        <w:rPr>
          <w:rtl w:val="0"/>
        </w:rPr>
      </w:r>
    </w:p>
    <w:p w:rsidR="00000000" w:rsidDel="00000000" w:rsidP="00000000" w:rsidRDefault="00000000" w:rsidRPr="00000000" w14:paraId="000000ED">
      <w:pPr>
        <w:numPr>
          <w:ilvl w:val="0"/>
          <w:numId w:val="79"/>
        </w:numPr>
        <w:ind w:left="0" w:hanging="708.6614173228347"/>
        <w:jc w:val="both"/>
        <w:rPr>
          <w:sz w:val="24"/>
          <w:szCs w:val="24"/>
          <w:highlight w:val="white"/>
          <w:u w:val="none"/>
        </w:rPr>
      </w:pPr>
      <w:r w:rsidDel="00000000" w:rsidR="00000000" w:rsidRPr="00000000">
        <w:rPr>
          <w:sz w:val="24"/>
          <w:szCs w:val="24"/>
          <w:highlight w:val="white"/>
          <w:rtl w:val="0"/>
        </w:rPr>
        <w:t xml:space="preserve">This paper proposes a reduction for permanent non-food traders of 8</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and permanent Fruit &amp; Veg/Street food traders of 18%. It is proposed for Temporary traders for both non-food and fruit &amp; Veg/Street Food that fees are reduced by 12% in line with other similar profile markets with limited footfall and income generating opportunity.</w:t>
      </w:r>
    </w:p>
    <w:p w:rsidR="00000000" w:rsidDel="00000000" w:rsidP="00000000" w:rsidRDefault="00000000" w:rsidRPr="00000000" w14:paraId="000000EE">
      <w:pPr>
        <w:ind w:hanging="567"/>
        <w:jc w:val="both"/>
        <w:rPr>
          <w:sz w:val="24"/>
          <w:szCs w:val="24"/>
          <w:highlight w:val="white"/>
        </w:rPr>
      </w:pPr>
      <w:r w:rsidDel="00000000" w:rsidR="00000000" w:rsidRPr="00000000">
        <w:rPr>
          <w:rtl w:val="0"/>
        </w:rPr>
      </w:r>
    </w:p>
    <w:p w:rsidR="00000000" w:rsidDel="00000000" w:rsidP="00000000" w:rsidRDefault="00000000" w:rsidRPr="00000000" w14:paraId="000000EF">
      <w:pPr>
        <w:numPr>
          <w:ilvl w:val="0"/>
          <w:numId w:val="147"/>
        </w:numPr>
        <w:ind w:left="0" w:hanging="708.6614173228347"/>
        <w:jc w:val="both"/>
        <w:rPr>
          <w:sz w:val="24"/>
          <w:szCs w:val="24"/>
          <w:highlight w:val="white"/>
          <w:u w:val="none"/>
        </w:rPr>
      </w:pPr>
      <w:r w:rsidDel="00000000" w:rsidR="00000000" w:rsidRPr="00000000">
        <w:rPr>
          <w:sz w:val="24"/>
          <w:szCs w:val="24"/>
          <w:highlight w:val="white"/>
          <w:rtl w:val="0"/>
        </w:rPr>
        <w:t xml:space="preserve">The fee reduction in this trading location is expected to make it a more desirable trading location for potential traders of the style of commodity required to meet customer demand and will see demand for pitches steadily increase across 2020 into 2021</w:t>
      </w:r>
      <w:r w:rsidDel="00000000" w:rsidR="00000000" w:rsidRPr="00000000">
        <w:rPr>
          <w:rtl w:val="0"/>
        </w:rPr>
      </w:r>
    </w:p>
    <w:p w:rsidR="00000000" w:rsidDel="00000000" w:rsidP="00000000" w:rsidRDefault="00000000" w:rsidRPr="00000000" w14:paraId="000000F0">
      <w:pPr>
        <w:ind w:hanging="567"/>
        <w:jc w:val="both"/>
        <w:rPr>
          <w:b w:val="1"/>
          <w:sz w:val="24"/>
          <w:szCs w:val="24"/>
          <w:highlight w:val="white"/>
          <w:u w:val="single"/>
        </w:rPr>
      </w:pPr>
      <w:r w:rsidDel="00000000" w:rsidR="00000000" w:rsidRPr="00000000">
        <w:rPr>
          <w:rtl w:val="0"/>
        </w:rPr>
      </w:r>
    </w:p>
    <w:p w:rsidR="00000000" w:rsidDel="00000000" w:rsidP="00000000" w:rsidRDefault="00000000" w:rsidRPr="00000000" w14:paraId="000000F1">
      <w:pPr>
        <w:ind w:hanging="708.6614173228347"/>
        <w:jc w:val="both"/>
        <w:rPr>
          <w:b w:val="1"/>
          <w:sz w:val="24"/>
          <w:szCs w:val="24"/>
          <w:highlight w:val="white"/>
          <w:u w:val="single"/>
        </w:rPr>
      </w:pPr>
      <w:r w:rsidDel="00000000" w:rsidR="00000000" w:rsidRPr="00000000">
        <w:rPr>
          <w:b w:val="1"/>
          <w:sz w:val="24"/>
          <w:szCs w:val="24"/>
          <w:highlight w:val="white"/>
          <w:u w:val="single"/>
          <w:rtl w:val="0"/>
        </w:rPr>
        <w:t xml:space="preserve">Miscellaneous Street Trading Sites</w:t>
      </w:r>
    </w:p>
    <w:p w:rsidR="00000000" w:rsidDel="00000000" w:rsidP="00000000" w:rsidRDefault="00000000" w:rsidRPr="00000000" w14:paraId="000000F2">
      <w:pPr>
        <w:ind w:hanging="567"/>
        <w:jc w:val="both"/>
        <w:rPr>
          <w:b w:val="1"/>
          <w:sz w:val="24"/>
          <w:szCs w:val="24"/>
          <w:highlight w:val="yellow"/>
          <w:u w:val="single"/>
        </w:rPr>
      </w:pPr>
      <w:r w:rsidDel="00000000" w:rsidR="00000000" w:rsidRPr="00000000">
        <w:rPr>
          <w:rtl w:val="0"/>
        </w:rPr>
      </w:r>
    </w:p>
    <w:p w:rsidR="00000000" w:rsidDel="00000000" w:rsidP="00000000" w:rsidRDefault="00000000" w:rsidRPr="00000000" w14:paraId="000000F3">
      <w:pPr>
        <w:numPr>
          <w:ilvl w:val="0"/>
          <w:numId w:val="40"/>
        </w:numPr>
        <w:ind w:left="0" w:hanging="708.6614173228347"/>
        <w:jc w:val="both"/>
        <w:rPr>
          <w:sz w:val="24"/>
          <w:szCs w:val="24"/>
          <w:highlight w:val="white"/>
          <w:u w:val="none"/>
        </w:rPr>
      </w:pPr>
      <w:r w:rsidDel="00000000" w:rsidR="00000000" w:rsidRPr="00000000">
        <w:rPr>
          <w:sz w:val="24"/>
          <w:szCs w:val="24"/>
          <w:highlight w:val="white"/>
          <w:rtl w:val="0"/>
        </w:rPr>
        <w:t xml:space="preserve">The demand from traders for the implementation of miscellaneous sites across the borough has significantly increased in 2019/20 and was the services fastest growth area last year with a 70% increase on pitches sold. This equated to 3281 more pitches sold than 2018/19 especially in the wards of Hoxton East and Shoreditch, Haggerston and Hoxton West. Traders are primarily operating Monday-Friday lunchtimes and are on the whole street food traders.  </w:t>
      </w:r>
    </w:p>
    <w:p w:rsidR="00000000" w:rsidDel="00000000" w:rsidP="00000000" w:rsidRDefault="00000000" w:rsidRPr="00000000" w14:paraId="000000F4">
      <w:pPr>
        <w:ind w:hanging="567"/>
        <w:jc w:val="both"/>
        <w:rPr>
          <w:sz w:val="24"/>
          <w:szCs w:val="24"/>
          <w:highlight w:val="white"/>
        </w:rPr>
      </w:pPr>
      <w:r w:rsidDel="00000000" w:rsidR="00000000" w:rsidRPr="00000000">
        <w:rPr>
          <w:rtl w:val="0"/>
        </w:rPr>
      </w:r>
    </w:p>
    <w:p w:rsidR="00000000" w:rsidDel="00000000" w:rsidP="00000000" w:rsidRDefault="00000000" w:rsidRPr="00000000" w14:paraId="000000F5">
      <w:pPr>
        <w:numPr>
          <w:ilvl w:val="0"/>
          <w:numId w:val="20"/>
        </w:numPr>
        <w:ind w:left="0" w:hanging="708.6614173228347"/>
        <w:jc w:val="both"/>
        <w:rPr>
          <w:sz w:val="24"/>
          <w:szCs w:val="24"/>
          <w:highlight w:val="white"/>
          <w:u w:val="none"/>
        </w:rPr>
      </w:pPr>
      <w:r w:rsidDel="00000000" w:rsidR="00000000" w:rsidRPr="00000000">
        <w:rPr>
          <w:sz w:val="24"/>
          <w:szCs w:val="24"/>
          <w:highlight w:val="white"/>
          <w:rtl w:val="0"/>
        </w:rPr>
        <w:t xml:space="preserve">The current fee structure of £30 Monday-Sunday regardless of the trading location does not reflect the true cost of providing a satellite markets officer to manage, visit and ensure compliance to these miscellaneous sites nor does it include the full waste collection costs. Waste Services have calculated the costs of waste collection for this service to be £30k  (which is not fully attributed to the account at the moment) per annum across all miscellaneous sites, which equates to £10 per day per trader.  Together with the actual costs of providing an inspection service to these sites means that the current fee structure is not only outdated but not cost effective to the service despite its commercial success and revenue generating opportunity. </w:t>
      </w:r>
    </w:p>
    <w:p w:rsidR="00000000" w:rsidDel="00000000" w:rsidP="00000000" w:rsidRDefault="00000000" w:rsidRPr="00000000" w14:paraId="000000F6">
      <w:pPr>
        <w:ind w:hanging="567"/>
        <w:jc w:val="both"/>
        <w:rPr>
          <w:sz w:val="24"/>
          <w:szCs w:val="24"/>
          <w:highlight w:val="white"/>
        </w:rPr>
      </w:pPr>
      <w:r w:rsidDel="00000000" w:rsidR="00000000" w:rsidRPr="00000000">
        <w:rPr>
          <w:rtl w:val="0"/>
        </w:rPr>
      </w:r>
    </w:p>
    <w:p w:rsidR="00000000" w:rsidDel="00000000" w:rsidP="00000000" w:rsidRDefault="00000000" w:rsidRPr="00000000" w14:paraId="000000F7">
      <w:pPr>
        <w:numPr>
          <w:ilvl w:val="0"/>
          <w:numId w:val="150"/>
        </w:numPr>
        <w:ind w:left="0" w:hanging="708.6614173228347"/>
        <w:jc w:val="both"/>
        <w:rPr>
          <w:sz w:val="24"/>
          <w:szCs w:val="24"/>
          <w:highlight w:val="white"/>
          <w:u w:val="none"/>
        </w:rPr>
      </w:pPr>
      <w:r w:rsidDel="00000000" w:rsidR="00000000" w:rsidRPr="00000000">
        <w:rPr>
          <w:sz w:val="24"/>
          <w:szCs w:val="24"/>
          <w:highlight w:val="white"/>
          <w:rtl w:val="0"/>
        </w:rPr>
        <w:t xml:space="preserve">To maximise on the commercial success and demand for miscellaneous street trading sites across the borough and in conjunction with providing cost effective entry points of new startups to grow and develop their enterprises in Hackney. We propose to introduce a 3 tier banding system for trading in our miscellaneous sites. These sites will be branded as:</w:t>
      </w:r>
    </w:p>
    <w:p w:rsidR="00000000" w:rsidDel="00000000" w:rsidP="00000000" w:rsidRDefault="00000000" w:rsidRPr="00000000" w14:paraId="000000F8">
      <w:pPr>
        <w:ind w:hanging="567"/>
        <w:jc w:val="both"/>
        <w:rPr>
          <w:sz w:val="24"/>
          <w:szCs w:val="24"/>
          <w:highlight w:val="white"/>
        </w:rPr>
      </w:pPr>
      <w:r w:rsidDel="00000000" w:rsidR="00000000" w:rsidRPr="00000000">
        <w:rPr>
          <w:rtl w:val="0"/>
        </w:rPr>
      </w:r>
    </w:p>
    <w:p w:rsidR="00000000" w:rsidDel="00000000" w:rsidP="00000000" w:rsidRDefault="00000000" w:rsidRPr="00000000" w14:paraId="000000F9">
      <w:pPr>
        <w:numPr>
          <w:ilvl w:val="0"/>
          <w:numId w:val="71"/>
        </w:numPr>
        <w:ind w:left="720" w:hanging="720"/>
        <w:jc w:val="both"/>
        <w:rPr>
          <w:sz w:val="24"/>
          <w:szCs w:val="24"/>
          <w:highlight w:val="white"/>
          <w:u w:val="none"/>
        </w:rPr>
      </w:pPr>
      <w:r w:rsidDel="00000000" w:rsidR="00000000" w:rsidRPr="00000000">
        <w:rPr>
          <w:sz w:val="24"/>
          <w:szCs w:val="24"/>
          <w:highlight w:val="white"/>
          <w:rtl w:val="0"/>
        </w:rPr>
        <w:t xml:space="preserve">Miscellaneous City Sites</w:t>
      </w:r>
    </w:p>
    <w:p w:rsidR="00000000" w:rsidDel="00000000" w:rsidP="00000000" w:rsidRDefault="00000000" w:rsidRPr="00000000" w14:paraId="000000FA">
      <w:pPr>
        <w:numPr>
          <w:ilvl w:val="0"/>
          <w:numId w:val="71"/>
        </w:numPr>
        <w:ind w:left="720" w:hanging="720"/>
        <w:jc w:val="both"/>
        <w:rPr>
          <w:sz w:val="24"/>
          <w:szCs w:val="24"/>
          <w:highlight w:val="white"/>
        </w:rPr>
      </w:pPr>
      <w:r w:rsidDel="00000000" w:rsidR="00000000" w:rsidRPr="00000000">
        <w:rPr>
          <w:sz w:val="24"/>
          <w:szCs w:val="24"/>
          <w:highlight w:val="white"/>
          <w:rtl w:val="0"/>
        </w:rPr>
        <w:t xml:space="preserve">Miscellaneous Primary Sites</w:t>
      </w:r>
    </w:p>
    <w:p w:rsidR="00000000" w:rsidDel="00000000" w:rsidP="00000000" w:rsidRDefault="00000000" w:rsidRPr="00000000" w14:paraId="000000FB">
      <w:pPr>
        <w:numPr>
          <w:ilvl w:val="0"/>
          <w:numId w:val="71"/>
        </w:numPr>
        <w:ind w:left="720" w:hanging="720"/>
        <w:jc w:val="both"/>
        <w:rPr>
          <w:sz w:val="24"/>
          <w:szCs w:val="24"/>
          <w:highlight w:val="white"/>
        </w:rPr>
      </w:pPr>
      <w:r w:rsidDel="00000000" w:rsidR="00000000" w:rsidRPr="00000000">
        <w:rPr>
          <w:sz w:val="24"/>
          <w:szCs w:val="24"/>
          <w:highlight w:val="white"/>
          <w:rtl w:val="0"/>
        </w:rPr>
        <w:t xml:space="preserve">Miscellaneous Secondary Site</w:t>
      </w:r>
    </w:p>
    <w:p w:rsidR="00000000" w:rsidDel="00000000" w:rsidP="00000000" w:rsidRDefault="00000000" w:rsidRPr="00000000" w14:paraId="000000FC">
      <w:pPr>
        <w:jc w:val="both"/>
        <w:rPr>
          <w:sz w:val="24"/>
          <w:szCs w:val="24"/>
          <w:highlight w:val="white"/>
        </w:rPr>
      </w:pPr>
      <w:r w:rsidDel="00000000" w:rsidR="00000000" w:rsidRPr="00000000">
        <w:rPr>
          <w:rtl w:val="0"/>
        </w:rPr>
      </w:r>
    </w:p>
    <w:p w:rsidR="00000000" w:rsidDel="00000000" w:rsidP="00000000" w:rsidRDefault="00000000" w:rsidRPr="00000000" w14:paraId="000000FD">
      <w:pPr>
        <w:jc w:val="both"/>
        <w:rPr>
          <w:sz w:val="24"/>
          <w:szCs w:val="24"/>
          <w:highlight w:val="white"/>
        </w:rPr>
      </w:pPr>
      <w:r w:rsidDel="00000000" w:rsidR="00000000" w:rsidRPr="00000000">
        <w:rPr>
          <w:rtl w:val="0"/>
        </w:rPr>
      </w:r>
    </w:p>
    <w:p w:rsidR="00000000" w:rsidDel="00000000" w:rsidP="00000000" w:rsidRDefault="00000000" w:rsidRPr="00000000" w14:paraId="000000FE">
      <w:pPr>
        <w:jc w:val="both"/>
        <w:rPr>
          <w:sz w:val="24"/>
          <w:szCs w:val="24"/>
          <w:highlight w:val="white"/>
        </w:rPr>
      </w:pPr>
      <w:r w:rsidDel="00000000" w:rsidR="00000000" w:rsidRPr="00000000">
        <w:rPr>
          <w:rtl w:val="0"/>
        </w:rPr>
      </w:r>
    </w:p>
    <w:p w:rsidR="00000000" w:rsidDel="00000000" w:rsidP="00000000" w:rsidRDefault="00000000" w:rsidRPr="00000000" w14:paraId="000000FF">
      <w:pPr>
        <w:jc w:val="both"/>
        <w:rPr>
          <w:sz w:val="24"/>
          <w:szCs w:val="24"/>
          <w:highlight w:val="white"/>
        </w:rPr>
      </w:pPr>
      <w:r w:rsidDel="00000000" w:rsidR="00000000" w:rsidRPr="00000000">
        <w:rPr>
          <w:rtl w:val="0"/>
        </w:rPr>
      </w:r>
    </w:p>
    <w:p w:rsidR="00000000" w:rsidDel="00000000" w:rsidP="00000000" w:rsidRDefault="00000000" w:rsidRPr="00000000" w14:paraId="00000100">
      <w:pPr>
        <w:jc w:val="both"/>
        <w:rPr>
          <w:sz w:val="24"/>
          <w:szCs w:val="24"/>
          <w:highlight w:val="white"/>
        </w:rPr>
      </w:pPr>
      <w:r w:rsidDel="00000000" w:rsidR="00000000" w:rsidRPr="00000000">
        <w:rPr>
          <w:rtl w:val="0"/>
        </w:rPr>
      </w:r>
    </w:p>
    <w:p w:rsidR="00000000" w:rsidDel="00000000" w:rsidP="00000000" w:rsidRDefault="00000000" w:rsidRPr="00000000" w14:paraId="00000101">
      <w:pPr>
        <w:jc w:val="both"/>
        <w:rPr>
          <w:sz w:val="24"/>
          <w:szCs w:val="24"/>
          <w:highlight w:val="white"/>
        </w:rPr>
      </w:pPr>
      <w:r w:rsidDel="00000000" w:rsidR="00000000" w:rsidRPr="00000000">
        <w:rPr>
          <w:rtl w:val="0"/>
        </w:rPr>
      </w:r>
    </w:p>
    <w:p w:rsidR="00000000" w:rsidDel="00000000" w:rsidP="00000000" w:rsidRDefault="00000000" w:rsidRPr="00000000" w14:paraId="00000102">
      <w:pPr>
        <w:jc w:val="both"/>
        <w:rPr>
          <w:sz w:val="24"/>
          <w:szCs w:val="24"/>
          <w:highlight w:val="white"/>
        </w:rPr>
      </w:pPr>
      <w:r w:rsidDel="00000000" w:rsidR="00000000" w:rsidRPr="00000000">
        <w:rPr>
          <w:rtl w:val="0"/>
        </w:rPr>
      </w:r>
    </w:p>
    <w:p w:rsidR="00000000" w:rsidDel="00000000" w:rsidP="00000000" w:rsidRDefault="00000000" w:rsidRPr="00000000" w14:paraId="00000103">
      <w:pPr>
        <w:jc w:val="both"/>
        <w:rPr>
          <w:sz w:val="24"/>
          <w:szCs w:val="24"/>
          <w:highlight w:val="white"/>
        </w:rPr>
      </w:pPr>
      <w:r w:rsidDel="00000000" w:rsidR="00000000" w:rsidRPr="00000000">
        <w:rPr>
          <w:rtl w:val="0"/>
        </w:rPr>
      </w:r>
    </w:p>
    <w:p w:rsidR="00000000" w:rsidDel="00000000" w:rsidP="00000000" w:rsidRDefault="00000000" w:rsidRPr="00000000" w14:paraId="00000104">
      <w:pPr>
        <w:jc w:val="both"/>
        <w:rPr>
          <w:sz w:val="24"/>
          <w:szCs w:val="24"/>
          <w:highlight w:val="white"/>
        </w:rPr>
      </w:pPr>
      <w:r w:rsidDel="00000000" w:rsidR="00000000" w:rsidRPr="00000000">
        <w:rPr>
          <w:rtl w:val="0"/>
        </w:rPr>
      </w:r>
    </w:p>
    <w:p w:rsidR="00000000" w:rsidDel="00000000" w:rsidP="00000000" w:rsidRDefault="00000000" w:rsidRPr="00000000" w14:paraId="00000105">
      <w:pPr>
        <w:jc w:val="both"/>
        <w:rPr>
          <w:sz w:val="24"/>
          <w:szCs w:val="24"/>
          <w:highlight w:val="white"/>
        </w:rPr>
      </w:pPr>
      <w:r w:rsidDel="00000000" w:rsidR="00000000" w:rsidRPr="00000000">
        <w:rPr>
          <w:rtl w:val="0"/>
        </w:rPr>
      </w:r>
    </w:p>
    <w:p w:rsidR="00000000" w:rsidDel="00000000" w:rsidP="00000000" w:rsidRDefault="00000000" w:rsidRPr="00000000" w14:paraId="00000106">
      <w:pPr>
        <w:jc w:val="both"/>
        <w:rPr>
          <w:sz w:val="24"/>
          <w:szCs w:val="24"/>
          <w:highlight w:val="white"/>
        </w:rPr>
      </w:pPr>
      <w:r w:rsidDel="00000000" w:rsidR="00000000" w:rsidRPr="00000000">
        <w:rPr>
          <w:rtl w:val="0"/>
        </w:rPr>
      </w:r>
    </w:p>
    <w:p w:rsidR="00000000" w:rsidDel="00000000" w:rsidP="00000000" w:rsidRDefault="00000000" w:rsidRPr="00000000" w14:paraId="00000107">
      <w:pPr>
        <w:jc w:val="both"/>
        <w:rPr>
          <w:sz w:val="24"/>
          <w:szCs w:val="24"/>
          <w:highlight w:val="white"/>
        </w:rPr>
      </w:pPr>
      <w:r w:rsidDel="00000000" w:rsidR="00000000" w:rsidRPr="00000000">
        <w:rPr>
          <w:rtl w:val="0"/>
        </w:rPr>
      </w:r>
    </w:p>
    <w:p w:rsidR="00000000" w:rsidDel="00000000" w:rsidP="00000000" w:rsidRDefault="00000000" w:rsidRPr="00000000" w14:paraId="00000108">
      <w:pPr>
        <w:jc w:val="both"/>
        <w:rPr>
          <w:sz w:val="24"/>
          <w:szCs w:val="24"/>
          <w:highlight w:val="white"/>
        </w:rPr>
      </w:pPr>
      <w:r w:rsidDel="00000000" w:rsidR="00000000" w:rsidRPr="00000000">
        <w:rPr>
          <w:rtl w:val="0"/>
        </w:rPr>
      </w:r>
    </w:p>
    <w:p w:rsidR="00000000" w:rsidDel="00000000" w:rsidP="00000000" w:rsidRDefault="00000000" w:rsidRPr="00000000" w14:paraId="00000109">
      <w:pPr>
        <w:ind w:hanging="567"/>
        <w:jc w:val="both"/>
        <w:rPr>
          <w:sz w:val="24"/>
          <w:szCs w:val="24"/>
          <w:highlight w:val="white"/>
        </w:rPr>
      </w:pPr>
      <w:r w:rsidDel="00000000" w:rsidR="00000000" w:rsidRPr="00000000">
        <w:rPr>
          <w:rtl w:val="0"/>
        </w:rPr>
      </w:r>
    </w:p>
    <w:p w:rsidR="00000000" w:rsidDel="00000000" w:rsidP="00000000" w:rsidRDefault="00000000" w:rsidRPr="00000000" w14:paraId="0000010A">
      <w:pPr>
        <w:numPr>
          <w:ilvl w:val="0"/>
          <w:numId w:val="83"/>
        </w:numPr>
        <w:ind w:left="0" w:hanging="708.6614173228347"/>
        <w:jc w:val="both"/>
        <w:rPr>
          <w:sz w:val="24"/>
          <w:szCs w:val="24"/>
          <w:highlight w:val="white"/>
          <w:u w:val="none"/>
        </w:rPr>
      </w:pPr>
      <w:r w:rsidDel="00000000" w:rsidR="00000000" w:rsidRPr="00000000">
        <w:rPr>
          <w:sz w:val="24"/>
          <w:szCs w:val="24"/>
          <w:highlight w:val="white"/>
          <w:rtl w:val="0"/>
        </w:rPr>
        <w:t xml:space="preserve">The borough will be split into these bandings as follows:</w:t>
      </w:r>
    </w:p>
    <w:p w:rsidR="00000000" w:rsidDel="00000000" w:rsidP="00000000" w:rsidRDefault="00000000" w:rsidRPr="00000000" w14:paraId="0000010B">
      <w:pPr>
        <w:spacing w:after="160" w:line="259" w:lineRule="auto"/>
        <w:ind w:left="-708.6614173228347" w:firstLine="0"/>
        <w:rPr>
          <w:sz w:val="24"/>
          <w:szCs w:val="24"/>
          <w:highlight w:val="white"/>
        </w:rPr>
      </w:pPr>
      <w:bookmarkStart w:colFirst="0" w:colLast="0" w:name="_gjdgxs" w:id="0"/>
      <w:bookmarkEnd w:id="0"/>
      <w:r w:rsidDel="00000000" w:rsidR="00000000" w:rsidRPr="00000000">
        <w:rPr>
          <w:rFonts w:ascii="Calibri" w:cs="Calibri" w:eastAsia="Calibri" w:hAnsi="Calibri"/>
        </w:rPr>
        <w:drawing>
          <wp:inline distB="0" distT="0" distL="0" distR="0">
            <wp:extent cx="6076950" cy="6529388"/>
            <wp:effectExtent b="0" l="0" r="0" t="0"/>
            <wp:docPr descr="C:\Users\fcharlton\Downloads\City (2).png" id="7" name="image9.png"/>
            <a:graphic>
              <a:graphicData uri="http://schemas.openxmlformats.org/drawingml/2006/picture">
                <pic:pic>
                  <pic:nvPicPr>
                    <pic:cNvPr descr="C:\Users\fcharlton\Downloads\City (2).png" id="0" name="image9.png"/>
                    <pic:cNvPicPr preferRelativeResize="0"/>
                  </pic:nvPicPr>
                  <pic:blipFill>
                    <a:blip r:embed="rId15"/>
                    <a:srcRect b="10305" l="0" r="0" t="0"/>
                    <a:stretch>
                      <a:fillRect/>
                    </a:stretch>
                  </pic:blipFill>
                  <pic:spPr>
                    <a:xfrm>
                      <a:off x="0" y="0"/>
                      <a:ext cx="6076950" cy="6529388"/>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spacing w:after="160" w:line="259" w:lineRule="auto"/>
        <w:rPr>
          <w:sz w:val="24"/>
          <w:szCs w:val="24"/>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10D">
      <w:pPr>
        <w:ind w:hanging="567"/>
        <w:jc w:val="both"/>
        <w:rPr>
          <w:sz w:val="24"/>
          <w:szCs w:val="24"/>
          <w:highlight w:val="white"/>
        </w:rPr>
      </w:pPr>
      <w:r w:rsidDel="00000000" w:rsidR="00000000" w:rsidRPr="00000000">
        <w:rPr>
          <w:rtl w:val="0"/>
        </w:rPr>
      </w:r>
    </w:p>
    <w:p w:rsidR="00000000" w:rsidDel="00000000" w:rsidP="00000000" w:rsidRDefault="00000000" w:rsidRPr="00000000" w14:paraId="0000010E">
      <w:pPr>
        <w:numPr>
          <w:ilvl w:val="0"/>
          <w:numId w:val="136"/>
        </w:numPr>
        <w:ind w:left="0" w:hanging="708.6614173228347"/>
        <w:jc w:val="both"/>
        <w:rPr>
          <w:sz w:val="24"/>
          <w:szCs w:val="24"/>
          <w:highlight w:val="white"/>
          <w:u w:val="none"/>
        </w:rPr>
      </w:pPr>
      <w:r w:rsidDel="00000000" w:rsidR="00000000" w:rsidRPr="00000000">
        <w:rPr>
          <w:sz w:val="24"/>
          <w:szCs w:val="24"/>
          <w:highlight w:val="white"/>
          <w:rtl w:val="0"/>
        </w:rPr>
        <w:t xml:space="preserve">Each Banding will have a varied tariff rate at individual locations up or down the band - within the pricing structure set out within this paper -  where there is clear evidence that the existing tariff is either leading to successful commercial trading, or underutilisation of trading space.</w:t>
      </w:r>
      <w:r w:rsidDel="00000000" w:rsidR="00000000" w:rsidRPr="00000000">
        <w:rPr>
          <w:b w:val="1"/>
          <w:sz w:val="24"/>
          <w:szCs w:val="24"/>
          <w:highlight w:val="white"/>
          <w:rtl w:val="0"/>
        </w:rPr>
        <w:t xml:space="preserve"> </w:t>
      </w:r>
    </w:p>
    <w:p w:rsidR="00000000" w:rsidDel="00000000" w:rsidP="00000000" w:rsidRDefault="00000000" w:rsidRPr="00000000" w14:paraId="0000010F">
      <w:pPr>
        <w:ind w:hanging="567"/>
        <w:jc w:val="both"/>
        <w:rPr>
          <w:b w:val="1"/>
          <w:sz w:val="24"/>
          <w:szCs w:val="24"/>
          <w:highlight w:val="white"/>
        </w:rPr>
      </w:pPr>
      <w:r w:rsidDel="00000000" w:rsidR="00000000" w:rsidRPr="00000000">
        <w:rPr>
          <w:rtl w:val="0"/>
        </w:rPr>
      </w:r>
    </w:p>
    <w:p w:rsidR="00000000" w:rsidDel="00000000" w:rsidP="00000000" w:rsidRDefault="00000000" w:rsidRPr="00000000" w14:paraId="00000110">
      <w:pPr>
        <w:numPr>
          <w:ilvl w:val="0"/>
          <w:numId w:val="116"/>
        </w:numPr>
        <w:ind w:left="0" w:hanging="708.6614173228347"/>
        <w:jc w:val="both"/>
        <w:rPr>
          <w:sz w:val="24"/>
          <w:szCs w:val="24"/>
          <w:highlight w:val="white"/>
          <w:u w:val="none"/>
        </w:rPr>
      </w:pPr>
      <w:r w:rsidDel="00000000" w:rsidR="00000000" w:rsidRPr="00000000">
        <w:rPr>
          <w:sz w:val="24"/>
          <w:szCs w:val="24"/>
          <w:highlight w:val="white"/>
          <w:rtl w:val="0"/>
        </w:rPr>
        <w:t xml:space="preserve">It is estimated that the new fees will contribute to ensuring the service becomes a self-financing service by the end of 2020/21.</w:t>
      </w:r>
    </w:p>
    <w:p w:rsidR="00000000" w:rsidDel="00000000" w:rsidP="00000000" w:rsidRDefault="00000000" w:rsidRPr="00000000" w14:paraId="00000111">
      <w:pPr>
        <w:ind w:hanging="567"/>
        <w:jc w:val="both"/>
        <w:rPr>
          <w:sz w:val="24"/>
          <w:szCs w:val="24"/>
          <w:highlight w:val="white"/>
        </w:rPr>
      </w:pPr>
      <w:r w:rsidDel="00000000" w:rsidR="00000000" w:rsidRPr="00000000">
        <w:rPr>
          <w:rtl w:val="0"/>
        </w:rPr>
      </w:r>
    </w:p>
    <w:p w:rsidR="00000000" w:rsidDel="00000000" w:rsidP="00000000" w:rsidRDefault="00000000" w:rsidRPr="00000000" w14:paraId="00000112">
      <w:pPr>
        <w:numPr>
          <w:ilvl w:val="0"/>
          <w:numId w:val="119"/>
        </w:numPr>
        <w:ind w:left="0" w:hanging="708.6614173228347"/>
        <w:jc w:val="both"/>
        <w:rPr>
          <w:sz w:val="24"/>
          <w:szCs w:val="24"/>
          <w:highlight w:val="white"/>
          <w:u w:val="none"/>
        </w:rPr>
      </w:pPr>
      <w:r w:rsidDel="00000000" w:rsidR="00000000" w:rsidRPr="00000000">
        <w:rPr>
          <w:sz w:val="24"/>
          <w:szCs w:val="24"/>
          <w:highlight w:val="white"/>
          <w:rtl w:val="0"/>
        </w:rPr>
        <w:t xml:space="preserve">It should be noted that the increase in revenue put forward is based on the presumption that the current occupation levels of pitches in the miscellaneous sites will be maintained. There is a risk they may decline in some locations as a result of the proposed tariff increases. However, it is more likely that the proposed changes will lead to a greater increase in usage in some areas as we are able to offer a flexible pricing model to miscellaneous trading as we already do in other service areas such as parking who vary tariffs to alleviate excessive parking stress or underutilization of bays dependant on location.</w:t>
      </w:r>
    </w:p>
    <w:p w:rsidR="00000000" w:rsidDel="00000000" w:rsidP="00000000" w:rsidRDefault="00000000" w:rsidRPr="00000000" w14:paraId="00000113">
      <w:pPr>
        <w:ind w:hanging="567"/>
        <w:jc w:val="both"/>
        <w:rPr>
          <w:sz w:val="24"/>
          <w:szCs w:val="24"/>
          <w:highlight w:val="white"/>
        </w:rPr>
      </w:pPr>
      <w:r w:rsidDel="00000000" w:rsidR="00000000" w:rsidRPr="00000000">
        <w:rPr>
          <w:rtl w:val="0"/>
        </w:rPr>
      </w:r>
    </w:p>
    <w:p w:rsidR="00000000" w:rsidDel="00000000" w:rsidP="00000000" w:rsidRDefault="00000000" w:rsidRPr="00000000" w14:paraId="00000114">
      <w:pPr>
        <w:numPr>
          <w:ilvl w:val="0"/>
          <w:numId w:val="89"/>
        </w:numPr>
        <w:ind w:left="0" w:hanging="708.6614173228347"/>
        <w:jc w:val="both"/>
        <w:rPr>
          <w:sz w:val="24"/>
          <w:szCs w:val="24"/>
          <w:highlight w:val="white"/>
          <w:u w:val="none"/>
        </w:rPr>
      </w:pPr>
      <w:r w:rsidDel="00000000" w:rsidR="00000000" w:rsidRPr="00000000">
        <w:rPr>
          <w:sz w:val="24"/>
          <w:szCs w:val="24"/>
          <w:highlight w:val="white"/>
          <w:rtl w:val="0"/>
        </w:rPr>
        <w:t xml:space="preserve">In order to realise the income levels set out above, it is important to maximise the usage of miscellaneous street trading pitches and sites across the borough. The Markets Services will monitor occupancy following the changes, and – if approved – will change an individual location’s fee up or down a band (within the proposed fee structure) where there is clear evidence that the existing fee is either leading to high footfall and commercial revenue generation or underutilisation of pitches respectively. See Appendix 5 for further information.</w:t>
      </w:r>
    </w:p>
    <w:p w:rsidR="00000000" w:rsidDel="00000000" w:rsidP="00000000" w:rsidRDefault="00000000" w:rsidRPr="00000000" w14:paraId="00000115">
      <w:pPr>
        <w:ind w:hanging="567"/>
        <w:jc w:val="both"/>
        <w:rPr>
          <w:sz w:val="24"/>
          <w:szCs w:val="24"/>
          <w:highlight w:val="white"/>
        </w:rPr>
      </w:pPr>
      <w:r w:rsidDel="00000000" w:rsidR="00000000" w:rsidRPr="00000000">
        <w:rPr>
          <w:rtl w:val="0"/>
        </w:rPr>
      </w:r>
    </w:p>
    <w:p w:rsidR="00000000" w:rsidDel="00000000" w:rsidP="00000000" w:rsidRDefault="00000000" w:rsidRPr="00000000" w14:paraId="00000116">
      <w:pPr>
        <w:ind w:hanging="708.6614173228347"/>
        <w:jc w:val="both"/>
        <w:rPr>
          <w:b w:val="1"/>
          <w:sz w:val="24"/>
          <w:szCs w:val="24"/>
          <w:highlight w:val="white"/>
          <w:u w:val="single"/>
        </w:rPr>
      </w:pPr>
      <w:r w:rsidDel="00000000" w:rsidR="00000000" w:rsidRPr="00000000">
        <w:rPr>
          <w:b w:val="1"/>
          <w:sz w:val="24"/>
          <w:szCs w:val="24"/>
          <w:highlight w:val="white"/>
          <w:u w:val="single"/>
          <w:rtl w:val="0"/>
        </w:rPr>
        <w:t xml:space="preserve">Events</w:t>
      </w:r>
    </w:p>
    <w:p w:rsidR="00000000" w:rsidDel="00000000" w:rsidP="00000000" w:rsidRDefault="00000000" w:rsidRPr="00000000" w14:paraId="00000117">
      <w:pPr>
        <w:ind w:left="540" w:hanging="540"/>
        <w:rPr>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118">
      <w:pPr>
        <w:numPr>
          <w:ilvl w:val="0"/>
          <w:numId w:val="101"/>
        </w:numPr>
        <w:ind w:left="0" w:hanging="708.6614173228347"/>
        <w:jc w:val="both"/>
        <w:rPr>
          <w:sz w:val="24"/>
          <w:szCs w:val="24"/>
          <w:highlight w:val="white"/>
          <w:u w:val="none"/>
        </w:rPr>
      </w:pPr>
      <w:r w:rsidDel="00000000" w:rsidR="00000000" w:rsidRPr="00000000">
        <w:rPr>
          <w:color w:val="000000"/>
          <w:sz w:val="24"/>
          <w:szCs w:val="24"/>
          <w:highlight w:val="white"/>
          <w:vertAlign w:val="baseline"/>
          <w:rtl w:val="0"/>
        </w:rPr>
        <w:t xml:space="preserve">Hackney Council are being asked to support an increasing number of individual localised and commer</w:t>
      </w:r>
      <w:r w:rsidDel="00000000" w:rsidR="00000000" w:rsidRPr="00000000">
        <w:rPr>
          <w:sz w:val="24"/>
          <w:szCs w:val="24"/>
          <w:highlight w:val="white"/>
          <w:rtl w:val="0"/>
        </w:rPr>
        <w:t xml:space="preserve">cial</w:t>
      </w:r>
      <w:r w:rsidDel="00000000" w:rsidR="00000000" w:rsidRPr="00000000">
        <w:rPr>
          <w:color w:val="000000"/>
          <w:sz w:val="24"/>
          <w:szCs w:val="24"/>
          <w:highlight w:val="white"/>
          <w:vertAlign w:val="baseline"/>
          <w:rtl w:val="0"/>
        </w:rPr>
        <w:t xml:space="preserve"> events with market stalls needing organisation, licensing and management. It is proposed to have </w:t>
      </w:r>
      <w:r w:rsidDel="00000000" w:rsidR="00000000" w:rsidRPr="00000000">
        <w:rPr>
          <w:sz w:val="24"/>
          <w:szCs w:val="24"/>
          <w:highlight w:val="white"/>
          <w:rtl w:val="0"/>
        </w:rPr>
        <w:t xml:space="preserve">a</w:t>
      </w:r>
      <w:r w:rsidDel="00000000" w:rsidR="00000000" w:rsidRPr="00000000">
        <w:rPr>
          <w:color w:val="000000"/>
          <w:sz w:val="24"/>
          <w:szCs w:val="24"/>
          <w:highlight w:val="white"/>
          <w:vertAlign w:val="baseline"/>
          <w:rtl w:val="0"/>
        </w:rPr>
        <w:t xml:space="preserve"> suite of set fees relative </w:t>
      </w:r>
      <w:r w:rsidDel="00000000" w:rsidR="00000000" w:rsidRPr="00000000">
        <w:rPr>
          <w:sz w:val="24"/>
          <w:szCs w:val="24"/>
          <w:highlight w:val="white"/>
          <w:rtl w:val="0"/>
        </w:rPr>
        <w:t xml:space="preserve">to the scale and type of event to be held in the borough.</w:t>
      </w:r>
      <w:r w:rsidDel="00000000" w:rsidR="00000000" w:rsidRPr="00000000">
        <w:rPr>
          <w:color w:val="000000"/>
          <w:sz w:val="24"/>
          <w:szCs w:val="24"/>
          <w:highlight w:val="white"/>
          <w:vertAlign w:val="baseline"/>
          <w:rtl w:val="0"/>
        </w:rPr>
        <w:t xml:space="preserve"> </w:t>
      </w:r>
      <w:r w:rsidDel="00000000" w:rsidR="00000000" w:rsidRPr="00000000">
        <w:rPr>
          <w:sz w:val="24"/>
          <w:szCs w:val="24"/>
          <w:highlight w:val="white"/>
          <w:rtl w:val="0"/>
        </w:rPr>
        <w:t xml:space="preserve">It is proposed that we offer the following event fees and charges:</w:t>
      </w:r>
    </w:p>
    <w:p w:rsidR="00000000" w:rsidDel="00000000" w:rsidP="00000000" w:rsidRDefault="00000000" w:rsidRPr="00000000" w14:paraId="00000119">
      <w:pPr>
        <w:ind w:hanging="567"/>
        <w:jc w:val="both"/>
        <w:rPr>
          <w:sz w:val="24"/>
          <w:szCs w:val="24"/>
          <w:highlight w:val="white"/>
        </w:rPr>
      </w:pPr>
      <w:r w:rsidDel="00000000" w:rsidR="00000000" w:rsidRPr="00000000">
        <w:rPr>
          <w:rtl w:val="0"/>
        </w:rPr>
      </w:r>
    </w:p>
    <w:p w:rsidR="00000000" w:rsidDel="00000000" w:rsidP="00000000" w:rsidRDefault="00000000" w:rsidRPr="00000000" w14:paraId="0000011A">
      <w:pPr>
        <w:numPr>
          <w:ilvl w:val="0"/>
          <w:numId w:val="115"/>
        </w:numPr>
        <w:ind w:left="720" w:hanging="720"/>
        <w:jc w:val="both"/>
        <w:rPr>
          <w:sz w:val="24"/>
          <w:szCs w:val="24"/>
          <w:highlight w:val="white"/>
        </w:rPr>
      </w:pPr>
      <w:r w:rsidDel="00000000" w:rsidR="00000000" w:rsidRPr="00000000">
        <w:rPr>
          <w:sz w:val="24"/>
          <w:szCs w:val="24"/>
          <w:highlight w:val="white"/>
          <w:rtl w:val="0"/>
        </w:rPr>
        <w:t xml:space="preserve">Miscellaneous Single Event Fee of £50</w:t>
      </w:r>
    </w:p>
    <w:p w:rsidR="00000000" w:rsidDel="00000000" w:rsidP="00000000" w:rsidRDefault="00000000" w:rsidRPr="00000000" w14:paraId="0000011B">
      <w:pPr>
        <w:numPr>
          <w:ilvl w:val="0"/>
          <w:numId w:val="115"/>
        </w:numPr>
        <w:ind w:left="720" w:hanging="720"/>
        <w:jc w:val="both"/>
        <w:rPr>
          <w:sz w:val="24"/>
          <w:szCs w:val="24"/>
          <w:highlight w:val="white"/>
        </w:rPr>
      </w:pPr>
      <w:r w:rsidDel="00000000" w:rsidR="00000000" w:rsidRPr="00000000">
        <w:rPr>
          <w:sz w:val="24"/>
          <w:szCs w:val="24"/>
          <w:highlight w:val="white"/>
          <w:rtl w:val="0"/>
        </w:rPr>
        <w:t xml:space="preserve">Commercial Event - Non Food of £150</w:t>
      </w:r>
    </w:p>
    <w:p w:rsidR="00000000" w:rsidDel="00000000" w:rsidP="00000000" w:rsidRDefault="00000000" w:rsidRPr="00000000" w14:paraId="0000011C">
      <w:pPr>
        <w:numPr>
          <w:ilvl w:val="0"/>
          <w:numId w:val="115"/>
        </w:numPr>
        <w:ind w:left="720" w:hanging="720"/>
        <w:jc w:val="both"/>
        <w:rPr>
          <w:sz w:val="24"/>
          <w:szCs w:val="24"/>
          <w:highlight w:val="white"/>
        </w:rPr>
      </w:pPr>
      <w:r w:rsidDel="00000000" w:rsidR="00000000" w:rsidRPr="00000000">
        <w:rPr>
          <w:sz w:val="24"/>
          <w:szCs w:val="24"/>
          <w:highlight w:val="white"/>
          <w:rtl w:val="0"/>
        </w:rPr>
        <w:t xml:space="preserve">Commercial Event - Food Trading of £250</w:t>
      </w:r>
    </w:p>
    <w:p w:rsidR="00000000" w:rsidDel="00000000" w:rsidP="00000000" w:rsidRDefault="00000000" w:rsidRPr="00000000" w14:paraId="0000011D">
      <w:pPr>
        <w:numPr>
          <w:ilvl w:val="0"/>
          <w:numId w:val="115"/>
        </w:numPr>
        <w:ind w:left="720" w:hanging="720"/>
        <w:jc w:val="both"/>
        <w:rPr>
          <w:sz w:val="24"/>
          <w:szCs w:val="24"/>
          <w:highlight w:val="white"/>
        </w:rPr>
      </w:pPr>
      <w:r w:rsidDel="00000000" w:rsidR="00000000" w:rsidRPr="00000000">
        <w:rPr>
          <w:sz w:val="24"/>
          <w:szCs w:val="24"/>
          <w:highlight w:val="white"/>
          <w:rtl w:val="0"/>
        </w:rPr>
        <w:t xml:space="preserve">Hackney Carnival - Non Food Trading of £250</w:t>
      </w:r>
    </w:p>
    <w:p w:rsidR="00000000" w:rsidDel="00000000" w:rsidP="00000000" w:rsidRDefault="00000000" w:rsidRPr="00000000" w14:paraId="0000011E">
      <w:pPr>
        <w:numPr>
          <w:ilvl w:val="0"/>
          <w:numId w:val="115"/>
        </w:numPr>
        <w:ind w:left="720" w:hanging="720"/>
        <w:jc w:val="both"/>
        <w:rPr>
          <w:sz w:val="24"/>
          <w:szCs w:val="24"/>
          <w:highlight w:val="white"/>
        </w:rPr>
      </w:pPr>
      <w:r w:rsidDel="00000000" w:rsidR="00000000" w:rsidRPr="00000000">
        <w:rPr>
          <w:sz w:val="24"/>
          <w:szCs w:val="24"/>
          <w:highlight w:val="white"/>
          <w:rtl w:val="0"/>
        </w:rPr>
        <w:t xml:space="preserve">Hackney Carnival - Food Trading of £400</w:t>
      </w:r>
    </w:p>
    <w:p w:rsidR="00000000" w:rsidDel="00000000" w:rsidP="00000000" w:rsidRDefault="00000000" w:rsidRPr="00000000" w14:paraId="0000011F">
      <w:pPr>
        <w:ind w:hanging="567"/>
        <w:jc w:val="both"/>
        <w:rPr>
          <w:sz w:val="24"/>
          <w:szCs w:val="24"/>
          <w:highlight w:val="yellow"/>
        </w:rPr>
      </w:pPr>
      <w:r w:rsidDel="00000000" w:rsidR="00000000" w:rsidRPr="00000000">
        <w:rPr>
          <w:rtl w:val="0"/>
        </w:rPr>
      </w:r>
    </w:p>
    <w:p w:rsidR="00000000" w:rsidDel="00000000" w:rsidP="00000000" w:rsidRDefault="00000000" w:rsidRPr="00000000" w14:paraId="00000120">
      <w:pPr>
        <w:ind w:hanging="708.6614173228347"/>
        <w:jc w:val="both"/>
        <w:rPr>
          <w:b w:val="1"/>
          <w:sz w:val="24"/>
          <w:szCs w:val="24"/>
          <w:highlight w:val="white"/>
          <w:u w:val="single"/>
        </w:rPr>
      </w:pPr>
      <w:r w:rsidDel="00000000" w:rsidR="00000000" w:rsidRPr="00000000">
        <w:rPr>
          <w:b w:val="1"/>
          <w:sz w:val="24"/>
          <w:szCs w:val="24"/>
          <w:highlight w:val="white"/>
          <w:u w:val="single"/>
          <w:rtl w:val="0"/>
        </w:rPr>
        <w:t xml:space="preserve">Market and Street Trading Administration Fees</w:t>
      </w:r>
    </w:p>
    <w:p w:rsidR="00000000" w:rsidDel="00000000" w:rsidP="00000000" w:rsidRDefault="00000000" w:rsidRPr="00000000" w14:paraId="00000121">
      <w:pPr>
        <w:ind w:hanging="567"/>
        <w:jc w:val="both"/>
        <w:rPr>
          <w:b w:val="1"/>
          <w:sz w:val="24"/>
          <w:szCs w:val="24"/>
          <w:highlight w:val="white"/>
          <w:u w:val="single"/>
        </w:rPr>
      </w:pPr>
      <w:r w:rsidDel="00000000" w:rsidR="00000000" w:rsidRPr="00000000">
        <w:rPr>
          <w:rtl w:val="0"/>
        </w:rPr>
      </w:r>
    </w:p>
    <w:p w:rsidR="00000000" w:rsidDel="00000000" w:rsidP="00000000" w:rsidRDefault="00000000" w:rsidRPr="00000000" w14:paraId="00000122">
      <w:pPr>
        <w:numPr>
          <w:ilvl w:val="0"/>
          <w:numId w:val="62"/>
        </w:numPr>
        <w:ind w:left="0" w:hanging="708.6614173228347"/>
        <w:jc w:val="both"/>
        <w:rPr>
          <w:sz w:val="24"/>
          <w:szCs w:val="24"/>
          <w:highlight w:val="white"/>
          <w:u w:val="none"/>
        </w:rPr>
      </w:pPr>
      <w:r w:rsidDel="00000000" w:rsidR="00000000" w:rsidRPr="00000000">
        <w:rPr>
          <w:sz w:val="24"/>
          <w:szCs w:val="24"/>
          <w:highlight w:val="white"/>
          <w:rtl w:val="0"/>
        </w:rPr>
        <w:t xml:space="preserve">The service has seen a significant and sustained increase from internal services, event organisers and current service users requiring the need for an application for a licence to be issued within 24-48 hours outside of our standard SLA of 7-10 working days. This requires significant resource management and we therefore prose the introduction of a fast track application fee of £100 to cover the resourcing and costing of completing this task to the required deadline. </w:t>
      </w:r>
    </w:p>
    <w:p w:rsidR="00000000" w:rsidDel="00000000" w:rsidP="00000000" w:rsidRDefault="00000000" w:rsidRPr="00000000" w14:paraId="00000123">
      <w:pPr>
        <w:ind w:hanging="567"/>
        <w:jc w:val="both"/>
        <w:rPr>
          <w:sz w:val="24"/>
          <w:szCs w:val="24"/>
          <w:highlight w:val="yellow"/>
        </w:rPr>
      </w:pPr>
      <w:r w:rsidDel="00000000" w:rsidR="00000000" w:rsidRPr="00000000">
        <w:rPr>
          <w:rtl w:val="0"/>
        </w:rPr>
      </w:r>
    </w:p>
    <w:p w:rsidR="00000000" w:rsidDel="00000000" w:rsidP="00000000" w:rsidRDefault="00000000" w:rsidRPr="00000000" w14:paraId="00000124">
      <w:pPr>
        <w:numPr>
          <w:ilvl w:val="0"/>
          <w:numId w:val="87"/>
        </w:numPr>
        <w:ind w:left="0" w:hanging="708.6614173228347"/>
        <w:jc w:val="both"/>
        <w:rPr>
          <w:sz w:val="24"/>
          <w:szCs w:val="24"/>
          <w:highlight w:val="white"/>
          <w:u w:val="none"/>
        </w:rPr>
      </w:pPr>
      <w:r w:rsidDel="00000000" w:rsidR="00000000" w:rsidRPr="00000000">
        <w:rPr>
          <w:sz w:val="24"/>
          <w:szCs w:val="24"/>
          <w:highlight w:val="white"/>
          <w:rtl w:val="0"/>
        </w:rPr>
        <w:t xml:space="preserve">Other costs associated with operational management of the markets are the need to create and issue arrears, enforcement and / or revocation letters to traders. To cover the cost of administering these tasks and processes we propose to charge a fee for these as laid out in Appendix 3.</w:t>
      </w:r>
    </w:p>
    <w:p w:rsidR="00000000" w:rsidDel="00000000" w:rsidP="00000000" w:rsidRDefault="00000000" w:rsidRPr="00000000" w14:paraId="00000125">
      <w:pPr>
        <w:ind w:hanging="567"/>
        <w:jc w:val="both"/>
        <w:rPr>
          <w:sz w:val="24"/>
          <w:szCs w:val="24"/>
          <w:highlight w:val="yellow"/>
        </w:rPr>
      </w:pPr>
      <w:r w:rsidDel="00000000" w:rsidR="00000000" w:rsidRPr="00000000">
        <w:rPr>
          <w:rtl w:val="0"/>
        </w:rPr>
      </w:r>
    </w:p>
    <w:p w:rsidR="00000000" w:rsidDel="00000000" w:rsidP="00000000" w:rsidRDefault="00000000" w:rsidRPr="00000000" w14:paraId="00000126">
      <w:pPr>
        <w:numPr>
          <w:ilvl w:val="0"/>
          <w:numId w:val="151"/>
        </w:numPr>
        <w:ind w:left="0" w:hanging="708.6614173228347"/>
        <w:jc w:val="both"/>
        <w:rPr>
          <w:sz w:val="24"/>
          <w:szCs w:val="24"/>
          <w:highlight w:val="white"/>
          <w:u w:val="none"/>
        </w:rPr>
      </w:pPr>
      <w:r w:rsidDel="00000000" w:rsidR="00000000" w:rsidRPr="00000000">
        <w:rPr>
          <w:sz w:val="24"/>
          <w:szCs w:val="24"/>
          <w:highlight w:val="white"/>
          <w:rtl w:val="0"/>
        </w:rPr>
        <w:t xml:space="preserve">A significant risk of financial loss to the service is the booking of Stalls/Gazebos by traders for one of the markets and then the trader fails to attend on the day. The service currently absorbs the charge of the stall/gazebo from the stall provider and this is not passed back onto the trader. This has cost the service approximately £15k over 2018/19 and 2019/20 alone. This report proposes any trader booking a stall/gazebo and then fails to attend the market will be charged for the costs of the booking the next time they trade. All fees relating to stall hire are laid out in the Street Markets Stall Hire Section of the proposed fees and charges as laid out in Appendix 3.</w:t>
      </w:r>
    </w:p>
    <w:p w:rsidR="00000000" w:rsidDel="00000000" w:rsidP="00000000" w:rsidRDefault="00000000" w:rsidRPr="00000000" w14:paraId="00000127">
      <w:pPr>
        <w:ind w:hanging="567"/>
        <w:jc w:val="both"/>
        <w:rPr>
          <w:sz w:val="24"/>
          <w:szCs w:val="24"/>
          <w:highlight w:val="white"/>
        </w:rPr>
      </w:pPr>
      <w:r w:rsidDel="00000000" w:rsidR="00000000" w:rsidRPr="00000000">
        <w:rPr>
          <w:rtl w:val="0"/>
        </w:rPr>
      </w:r>
    </w:p>
    <w:p w:rsidR="00000000" w:rsidDel="00000000" w:rsidP="00000000" w:rsidRDefault="00000000" w:rsidRPr="00000000" w14:paraId="00000128">
      <w:pPr>
        <w:numPr>
          <w:ilvl w:val="0"/>
          <w:numId w:val="34"/>
        </w:numPr>
        <w:ind w:left="0" w:hanging="708.6614173228347"/>
        <w:jc w:val="both"/>
        <w:rPr>
          <w:sz w:val="24"/>
          <w:szCs w:val="24"/>
          <w:highlight w:val="white"/>
          <w:u w:val="none"/>
        </w:rPr>
      </w:pPr>
      <w:r w:rsidDel="00000000" w:rsidR="00000000" w:rsidRPr="00000000">
        <w:rPr>
          <w:sz w:val="24"/>
          <w:szCs w:val="24"/>
          <w:highlight w:val="white"/>
          <w:rtl w:val="0"/>
        </w:rPr>
        <w:t xml:space="preserve">The only change to the Fees for Shop Front Trading Licence administration are the introduction of a fee for 1 and 30 Day shop front licences set at the same fee of £100 in line with first time application fees. The proposed fees and charges can be found in Appendix 3. </w:t>
      </w:r>
    </w:p>
    <w:p w:rsidR="00000000" w:rsidDel="00000000" w:rsidP="00000000" w:rsidRDefault="00000000" w:rsidRPr="00000000" w14:paraId="00000129">
      <w:pPr>
        <w:ind w:hanging="567"/>
        <w:jc w:val="both"/>
        <w:rPr>
          <w:b w:val="1"/>
          <w:sz w:val="24"/>
          <w:szCs w:val="24"/>
          <w:highlight w:val="yellow"/>
        </w:rPr>
      </w:pPr>
      <w:r w:rsidDel="00000000" w:rsidR="00000000" w:rsidRPr="00000000">
        <w:rPr>
          <w:rtl w:val="0"/>
        </w:rPr>
      </w:r>
    </w:p>
    <w:p w:rsidR="00000000" w:rsidDel="00000000" w:rsidP="00000000" w:rsidRDefault="00000000" w:rsidRPr="00000000" w14:paraId="0000012A">
      <w:pPr>
        <w:ind w:hanging="708.6614173228347"/>
        <w:jc w:val="both"/>
        <w:rPr>
          <w:b w:val="1"/>
          <w:sz w:val="24"/>
          <w:szCs w:val="24"/>
          <w:highlight w:val="white"/>
          <w:u w:val="single"/>
        </w:rPr>
      </w:pPr>
      <w:r w:rsidDel="00000000" w:rsidR="00000000" w:rsidRPr="00000000">
        <w:rPr>
          <w:b w:val="1"/>
          <w:sz w:val="24"/>
          <w:szCs w:val="24"/>
          <w:highlight w:val="white"/>
          <w:u w:val="single"/>
          <w:rtl w:val="0"/>
        </w:rPr>
        <w:t xml:space="preserve">Street Markets Storage Containers</w:t>
      </w:r>
    </w:p>
    <w:p w:rsidR="00000000" w:rsidDel="00000000" w:rsidP="00000000" w:rsidRDefault="00000000" w:rsidRPr="00000000" w14:paraId="0000012B">
      <w:pPr>
        <w:ind w:hanging="567"/>
        <w:jc w:val="both"/>
        <w:rPr>
          <w:b w:val="1"/>
          <w:sz w:val="24"/>
          <w:szCs w:val="24"/>
          <w:highlight w:val="white"/>
          <w:u w:val="single"/>
        </w:rPr>
      </w:pPr>
      <w:r w:rsidDel="00000000" w:rsidR="00000000" w:rsidRPr="00000000">
        <w:rPr>
          <w:rtl w:val="0"/>
        </w:rPr>
      </w:r>
    </w:p>
    <w:p w:rsidR="00000000" w:rsidDel="00000000" w:rsidP="00000000" w:rsidRDefault="00000000" w:rsidRPr="00000000" w14:paraId="0000012C">
      <w:pPr>
        <w:numPr>
          <w:ilvl w:val="0"/>
          <w:numId w:val="106"/>
        </w:numPr>
        <w:ind w:left="0" w:hanging="708.6614173228347"/>
        <w:jc w:val="both"/>
        <w:rPr>
          <w:sz w:val="24"/>
          <w:szCs w:val="24"/>
          <w:highlight w:val="white"/>
          <w:u w:val="none"/>
        </w:rPr>
      </w:pPr>
      <w:r w:rsidDel="00000000" w:rsidR="00000000" w:rsidRPr="00000000">
        <w:rPr>
          <w:sz w:val="24"/>
          <w:szCs w:val="24"/>
          <w:highlight w:val="white"/>
          <w:rtl w:val="0"/>
        </w:rPr>
        <w:t xml:space="preserve">The markets service currently provides 20ft and 10ft container storage across a number of market sites in the borough. Historically these fees have been charged at:</w:t>
      </w:r>
    </w:p>
    <w:p w:rsidR="00000000" w:rsidDel="00000000" w:rsidP="00000000" w:rsidRDefault="00000000" w:rsidRPr="00000000" w14:paraId="0000012D">
      <w:pPr>
        <w:ind w:hanging="567"/>
        <w:jc w:val="both"/>
        <w:rPr>
          <w:sz w:val="24"/>
          <w:szCs w:val="24"/>
          <w:highlight w:val="white"/>
        </w:rPr>
      </w:pPr>
      <w:r w:rsidDel="00000000" w:rsidR="00000000" w:rsidRPr="00000000">
        <w:rPr>
          <w:rtl w:val="0"/>
        </w:rPr>
      </w:r>
    </w:p>
    <w:p w:rsidR="00000000" w:rsidDel="00000000" w:rsidP="00000000" w:rsidRDefault="00000000" w:rsidRPr="00000000" w14:paraId="0000012E">
      <w:pPr>
        <w:numPr>
          <w:ilvl w:val="0"/>
          <w:numId w:val="115"/>
        </w:numPr>
        <w:ind w:left="708.6614173228347" w:hanging="708.6614173228347"/>
        <w:jc w:val="both"/>
        <w:rPr>
          <w:sz w:val="24"/>
          <w:szCs w:val="24"/>
          <w:highlight w:val="white"/>
        </w:rPr>
      </w:pPr>
      <w:r w:rsidDel="00000000" w:rsidR="00000000" w:rsidRPr="00000000">
        <w:rPr>
          <w:sz w:val="24"/>
          <w:szCs w:val="24"/>
          <w:highlight w:val="white"/>
          <w:rtl w:val="0"/>
        </w:rPr>
        <w:t xml:space="preserve">£50 for a 10ft Container </w:t>
      </w:r>
    </w:p>
    <w:p w:rsidR="00000000" w:rsidDel="00000000" w:rsidP="00000000" w:rsidRDefault="00000000" w:rsidRPr="00000000" w14:paraId="0000012F">
      <w:pPr>
        <w:numPr>
          <w:ilvl w:val="0"/>
          <w:numId w:val="115"/>
        </w:numPr>
        <w:ind w:left="708.6614173228347" w:hanging="708.6614173228347"/>
        <w:jc w:val="both"/>
        <w:rPr>
          <w:sz w:val="24"/>
          <w:szCs w:val="24"/>
          <w:highlight w:val="white"/>
        </w:rPr>
      </w:pPr>
      <w:r w:rsidDel="00000000" w:rsidR="00000000" w:rsidRPr="00000000">
        <w:rPr>
          <w:sz w:val="24"/>
          <w:szCs w:val="24"/>
          <w:highlight w:val="white"/>
          <w:rtl w:val="0"/>
        </w:rPr>
        <w:t xml:space="preserve">£100 for a 20ft Container  </w:t>
      </w:r>
      <w:r w:rsidDel="00000000" w:rsidR="00000000" w:rsidRPr="00000000">
        <w:rPr>
          <w:rtl w:val="0"/>
        </w:rPr>
      </w:r>
    </w:p>
    <w:p w:rsidR="00000000" w:rsidDel="00000000" w:rsidP="00000000" w:rsidRDefault="00000000" w:rsidRPr="00000000" w14:paraId="00000130">
      <w:pP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131">
      <w:pPr>
        <w:numPr>
          <w:ilvl w:val="0"/>
          <w:numId w:val="47"/>
        </w:numPr>
        <w:ind w:left="0" w:hanging="708.6614173228347"/>
        <w:jc w:val="both"/>
        <w:rPr>
          <w:sz w:val="24"/>
          <w:szCs w:val="24"/>
          <w:highlight w:val="white"/>
          <w:u w:val="none"/>
        </w:rPr>
      </w:pPr>
      <w:r w:rsidDel="00000000" w:rsidR="00000000" w:rsidRPr="00000000">
        <w:rPr>
          <w:sz w:val="24"/>
          <w:szCs w:val="24"/>
          <w:highlight w:val="white"/>
          <w:rtl w:val="0"/>
        </w:rPr>
        <w:t xml:space="preserve">The fees offered for like for like storage in the borough are very expensive with an average 20 ft container costing £650 per month in other storage locations across Hackney such as the covered markets or £300 in the Indoor Market Storage area on Ridley road</w:t>
      </w:r>
    </w:p>
    <w:p w:rsidR="00000000" w:rsidDel="00000000" w:rsidP="00000000" w:rsidRDefault="00000000" w:rsidRPr="00000000" w14:paraId="00000132">
      <w:pP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133">
      <w:pPr>
        <w:numPr>
          <w:ilvl w:val="0"/>
          <w:numId w:val="95"/>
        </w:numPr>
        <w:ind w:left="0" w:hanging="708.6614173228347"/>
        <w:jc w:val="both"/>
        <w:rPr>
          <w:sz w:val="24"/>
          <w:szCs w:val="24"/>
          <w:highlight w:val="white"/>
          <w:u w:val="none"/>
        </w:rPr>
      </w:pPr>
      <w:r w:rsidDel="00000000" w:rsidR="00000000" w:rsidRPr="00000000">
        <w:rPr>
          <w:sz w:val="24"/>
          <w:szCs w:val="24"/>
          <w:highlight w:val="white"/>
          <w:rtl w:val="0"/>
        </w:rPr>
        <w:t xml:space="preserve">These nominal fees and charges for storage at present do not cover the Council’s costs of renting the containers, nor does it cover the costs of the business rates for the land in which they are stored which is also paid for by the markets service. This paper proposals that all container fees are increased by 50% to:</w:t>
      </w:r>
    </w:p>
    <w:p w:rsidR="00000000" w:rsidDel="00000000" w:rsidP="00000000" w:rsidRDefault="00000000" w:rsidRPr="00000000" w14:paraId="00000134">
      <w:pPr>
        <w:ind w:hanging="567"/>
        <w:jc w:val="both"/>
        <w:rPr>
          <w:sz w:val="24"/>
          <w:szCs w:val="24"/>
          <w:highlight w:val="white"/>
        </w:rPr>
      </w:pPr>
      <w:r w:rsidDel="00000000" w:rsidR="00000000" w:rsidRPr="00000000">
        <w:rPr>
          <w:rtl w:val="0"/>
        </w:rPr>
      </w:r>
    </w:p>
    <w:p w:rsidR="00000000" w:rsidDel="00000000" w:rsidP="00000000" w:rsidRDefault="00000000" w:rsidRPr="00000000" w14:paraId="00000135">
      <w:pPr>
        <w:numPr>
          <w:ilvl w:val="0"/>
          <w:numId w:val="115"/>
        </w:numPr>
        <w:ind w:left="708.6614173228347" w:hanging="708.6614173228347"/>
        <w:jc w:val="both"/>
        <w:rPr>
          <w:sz w:val="24"/>
          <w:szCs w:val="24"/>
          <w:highlight w:val="white"/>
        </w:rPr>
      </w:pPr>
      <w:r w:rsidDel="00000000" w:rsidR="00000000" w:rsidRPr="00000000">
        <w:rPr>
          <w:sz w:val="24"/>
          <w:szCs w:val="24"/>
          <w:highlight w:val="white"/>
          <w:rtl w:val="0"/>
        </w:rPr>
        <w:t xml:space="preserve">£75 for a 10ft Container </w:t>
      </w:r>
    </w:p>
    <w:p w:rsidR="00000000" w:rsidDel="00000000" w:rsidP="00000000" w:rsidRDefault="00000000" w:rsidRPr="00000000" w14:paraId="00000136">
      <w:pPr>
        <w:numPr>
          <w:ilvl w:val="0"/>
          <w:numId w:val="115"/>
        </w:numPr>
        <w:ind w:left="708.6614173228347" w:hanging="708.6614173228347"/>
        <w:jc w:val="both"/>
        <w:rPr>
          <w:sz w:val="24"/>
          <w:szCs w:val="24"/>
          <w:highlight w:val="white"/>
        </w:rPr>
      </w:pPr>
      <w:r w:rsidDel="00000000" w:rsidR="00000000" w:rsidRPr="00000000">
        <w:rPr>
          <w:sz w:val="24"/>
          <w:szCs w:val="24"/>
          <w:highlight w:val="white"/>
          <w:rtl w:val="0"/>
        </w:rPr>
        <w:t xml:space="preserve">£150 for a 20ft Container   </w:t>
      </w:r>
    </w:p>
    <w:p w:rsidR="00000000" w:rsidDel="00000000" w:rsidP="00000000" w:rsidRDefault="00000000" w:rsidRPr="00000000" w14:paraId="00000137">
      <w:pPr>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138">
      <w:pPr>
        <w:numPr>
          <w:ilvl w:val="0"/>
          <w:numId w:val="16"/>
        </w:numPr>
        <w:ind w:left="0" w:hanging="708.6614173228347"/>
        <w:jc w:val="both"/>
        <w:rPr>
          <w:sz w:val="24"/>
          <w:szCs w:val="24"/>
          <w:highlight w:val="white"/>
          <w:u w:val="none"/>
        </w:rPr>
      </w:pPr>
      <w:r w:rsidDel="00000000" w:rsidR="00000000" w:rsidRPr="00000000">
        <w:rPr>
          <w:sz w:val="24"/>
          <w:szCs w:val="24"/>
          <w:highlight w:val="white"/>
          <w:rtl w:val="0"/>
        </w:rPr>
        <w:t xml:space="preserve">This will enable the council to cover its costs for the land and the supply of containers for storage and provide the council to break even on the costs of storage by the end of the 2020/21 financial year.</w:t>
      </w:r>
      <w:r w:rsidDel="00000000" w:rsidR="00000000" w:rsidRPr="00000000">
        <w:rPr>
          <w:rtl w:val="0"/>
        </w:rPr>
      </w:r>
    </w:p>
    <w:p w:rsidR="00000000" w:rsidDel="00000000" w:rsidP="00000000" w:rsidRDefault="00000000" w:rsidRPr="00000000" w14:paraId="00000139">
      <w:pPr>
        <w:ind w:hanging="567"/>
        <w:jc w:val="both"/>
        <w:rPr>
          <w:b w:val="1"/>
          <w:sz w:val="24"/>
          <w:szCs w:val="24"/>
          <w:highlight w:val="white"/>
          <w:u w:val="single"/>
        </w:rPr>
      </w:pPr>
      <w:r w:rsidDel="00000000" w:rsidR="00000000" w:rsidRPr="00000000">
        <w:rPr>
          <w:rtl w:val="0"/>
        </w:rPr>
      </w:r>
    </w:p>
    <w:p w:rsidR="00000000" w:rsidDel="00000000" w:rsidP="00000000" w:rsidRDefault="00000000" w:rsidRPr="00000000" w14:paraId="0000013A">
      <w:pPr>
        <w:ind w:hanging="708.6614173228347"/>
        <w:jc w:val="both"/>
        <w:rPr>
          <w:b w:val="1"/>
          <w:sz w:val="24"/>
          <w:szCs w:val="24"/>
          <w:highlight w:val="white"/>
          <w:u w:val="single"/>
        </w:rPr>
      </w:pPr>
      <w:r w:rsidDel="00000000" w:rsidR="00000000" w:rsidRPr="00000000">
        <w:rPr>
          <w:b w:val="1"/>
          <w:sz w:val="24"/>
          <w:szCs w:val="24"/>
          <w:highlight w:val="white"/>
          <w:u w:val="single"/>
          <w:rtl w:val="0"/>
        </w:rPr>
        <w:t xml:space="preserve">Markets/Shop Fronts promotional prices</w:t>
      </w:r>
    </w:p>
    <w:p w:rsidR="00000000" w:rsidDel="00000000" w:rsidP="00000000" w:rsidRDefault="00000000" w:rsidRPr="00000000" w14:paraId="0000013B">
      <w:pPr>
        <w:ind w:hanging="567"/>
        <w:jc w:val="both"/>
        <w:rPr>
          <w:b w:val="1"/>
          <w:sz w:val="24"/>
          <w:szCs w:val="24"/>
          <w:highlight w:val="yellow"/>
          <w:u w:val="single"/>
        </w:rPr>
      </w:pPr>
      <w:r w:rsidDel="00000000" w:rsidR="00000000" w:rsidRPr="00000000">
        <w:rPr>
          <w:rtl w:val="0"/>
        </w:rPr>
      </w:r>
    </w:p>
    <w:p w:rsidR="00000000" w:rsidDel="00000000" w:rsidP="00000000" w:rsidRDefault="00000000" w:rsidRPr="00000000" w14:paraId="0000013C">
      <w:pPr>
        <w:numPr>
          <w:ilvl w:val="0"/>
          <w:numId w:val="32"/>
        </w:numPr>
        <w:ind w:left="0" w:hanging="708.6614173228347"/>
        <w:jc w:val="both"/>
        <w:rPr>
          <w:sz w:val="24"/>
          <w:szCs w:val="24"/>
          <w:highlight w:val="white"/>
          <w:u w:val="none"/>
        </w:rPr>
      </w:pPr>
      <w:r w:rsidDel="00000000" w:rsidR="00000000" w:rsidRPr="00000000">
        <w:rPr>
          <w:sz w:val="24"/>
          <w:szCs w:val="24"/>
          <w:highlight w:val="white"/>
          <w:rtl w:val="0"/>
        </w:rPr>
        <w:t xml:space="preserve">To ensure we remain commercially competitive and accessible this paper proposes we retain all the current markets &amp; shop fronts promotional prices we have in place at present and as listed in Appendix 3.</w:t>
      </w:r>
    </w:p>
    <w:p w:rsidR="00000000" w:rsidDel="00000000" w:rsidP="00000000" w:rsidRDefault="00000000" w:rsidRPr="00000000" w14:paraId="0000013D">
      <w:pPr>
        <w:ind w:hanging="708.6614173228347"/>
        <w:jc w:val="both"/>
        <w:rPr>
          <w:b w:val="1"/>
          <w:sz w:val="24"/>
          <w:szCs w:val="24"/>
          <w:highlight w:val="white"/>
          <w:u w:val="single"/>
        </w:rPr>
      </w:pPr>
      <w:r w:rsidDel="00000000" w:rsidR="00000000" w:rsidRPr="00000000">
        <w:rPr>
          <w:rtl w:val="0"/>
        </w:rPr>
      </w:r>
    </w:p>
    <w:p w:rsidR="00000000" w:rsidDel="00000000" w:rsidP="00000000" w:rsidRDefault="00000000" w:rsidRPr="00000000" w14:paraId="0000013E">
      <w:pPr>
        <w:ind w:hanging="708.6614173228347"/>
        <w:jc w:val="both"/>
        <w:rPr>
          <w:b w:val="1"/>
          <w:sz w:val="24"/>
          <w:szCs w:val="24"/>
          <w:highlight w:val="white"/>
          <w:u w:val="single"/>
        </w:rPr>
      </w:pPr>
      <w:r w:rsidDel="00000000" w:rsidR="00000000" w:rsidRPr="00000000">
        <w:rPr>
          <w:b w:val="1"/>
          <w:sz w:val="24"/>
          <w:szCs w:val="24"/>
          <w:highlight w:val="white"/>
          <w:u w:val="single"/>
          <w:rtl w:val="0"/>
        </w:rPr>
        <w:t xml:space="preserve">Shop Fronts</w:t>
      </w:r>
    </w:p>
    <w:p w:rsidR="00000000" w:rsidDel="00000000" w:rsidP="00000000" w:rsidRDefault="00000000" w:rsidRPr="00000000" w14:paraId="0000013F">
      <w:pPr>
        <w:ind w:hanging="567"/>
        <w:jc w:val="both"/>
        <w:rPr>
          <w:sz w:val="24"/>
          <w:szCs w:val="24"/>
          <w:highlight w:val="yellow"/>
        </w:rPr>
      </w:pPr>
      <w:r w:rsidDel="00000000" w:rsidR="00000000" w:rsidRPr="00000000">
        <w:rPr>
          <w:rtl w:val="0"/>
        </w:rPr>
      </w:r>
    </w:p>
    <w:p w:rsidR="00000000" w:rsidDel="00000000" w:rsidP="00000000" w:rsidRDefault="00000000" w:rsidRPr="00000000" w14:paraId="00000140">
      <w:pPr>
        <w:numPr>
          <w:ilvl w:val="0"/>
          <w:numId w:val="125"/>
        </w:numPr>
        <w:ind w:left="0" w:hanging="708.6614173228347"/>
        <w:jc w:val="both"/>
        <w:rPr>
          <w:sz w:val="24"/>
          <w:szCs w:val="24"/>
          <w:highlight w:val="white"/>
          <w:u w:val="none"/>
        </w:rPr>
      </w:pPr>
      <w:r w:rsidDel="00000000" w:rsidR="00000000" w:rsidRPr="00000000">
        <w:rPr>
          <w:sz w:val="24"/>
          <w:szCs w:val="24"/>
          <w:highlight w:val="white"/>
          <w:rtl w:val="0"/>
        </w:rPr>
        <w:t xml:space="preserve">Hackney council currently operates a banding system for applying fees and charges for a shop front trading licence. The system is still broken down into Permanent and Temporary licences across 3 bandings that have set fees in place: </w:t>
      </w:r>
    </w:p>
    <w:p w:rsidR="00000000" w:rsidDel="00000000" w:rsidP="00000000" w:rsidRDefault="00000000" w:rsidRPr="00000000" w14:paraId="00000141">
      <w:pPr>
        <w:ind w:hanging="567"/>
        <w:jc w:val="both"/>
        <w:rPr>
          <w:sz w:val="24"/>
          <w:szCs w:val="24"/>
          <w:highlight w:val="white"/>
        </w:rPr>
      </w:pPr>
      <w:r w:rsidDel="00000000" w:rsidR="00000000" w:rsidRPr="00000000">
        <w:rPr>
          <w:rtl w:val="0"/>
        </w:rPr>
      </w:r>
    </w:p>
    <w:p w:rsidR="00000000" w:rsidDel="00000000" w:rsidP="00000000" w:rsidRDefault="00000000" w:rsidRPr="00000000" w14:paraId="00000142">
      <w:pPr>
        <w:numPr>
          <w:ilvl w:val="0"/>
          <w:numId w:val="115"/>
        </w:numPr>
        <w:ind w:left="720" w:hanging="720"/>
        <w:jc w:val="both"/>
        <w:rPr>
          <w:sz w:val="24"/>
          <w:szCs w:val="24"/>
          <w:highlight w:val="white"/>
        </w:rPr>
      </w:pPr>
      <w:r w:rsidDel="00000000" w:rsidR="00000000" w:rsidRPr="00000000">
        <w:rPr>
          <w:sz w:val="24"/>
          <w:szCs w:val="24"/>
          <w:highlight w:val="white"/>
          <w:rtl w:val="0"/>
        </w:rPr>
        <w:t xml:space="preserve">Less Than 6</w:t>
      </w:r>
      <w:r w:rsidDel="00000000" w:rsidR="00000000" w:rsidRPr="00000000">
        <w:rPr>
          <w:sz w:val="24"/>
          <w:szCs w:val="24"/>
          <w:highlight w:val="white"/>
          <w:rtl w:val="0"/>
        </w:rPr>
        <w:t xml:space="preserve">m</w:t>
      </w:r>
      <w:r w:rsidDel="00000000" w:rsidR="00000000" w:rsidRPr="00000000">
        <w:rPr>
          <w:sz w:val="24"/>
          <w:szCs w:val="24"/>
          <w:highlight w:val="white"/>
          <w:vertAlign w:val="superscript"/>
          <w:rtl w:val="0"/>
        </w:rPr>
        <w:t xml:space="preserve">2</w:t>
      </w:r>
      <w:r w:rsidDel="00000000" w:rsidR="00000000" w:rsidRPr="00000000">
        <w:rPr>
          <w:sz w:val="24"/>
          <w:szCs w:val="24"/>
          <w:highlight w:val="white"/>
          <w:rtl w:val="0"/>
        </w:rPr>
        <w:t xml:space="preserve"> </w:t>
      </w:r>
    </w:p>
    <w:p w:rsidR="00000000" w:rsidDel="00000000" w:rsidP="00000000" w:rsidRDefault="00000000" w:rsidRPr="00000000" w14:paraId="00000143">
      <w:pPr>
        <w:numPr>
          <w:ilvl w:val="0"/>
          <w:numId w:val="115"/>
        </w:numPr>
        <w:ind w:left="720" w:hanging="720"/>
        <w:jc w:val="both"/>
        <w:rPr>
          <w:sz w:val="24"/>
          <w:szCs w:val="24"/>
          <w:highlight w:val="white"/>
        </w:rPr>
      </w:pPr>
      <w:r w:rsidDel="00000000" w:rsidR="00000000" w:rsidRPr="00000000">
        <w:rPr>
          <w:sz w:val="24"/>
          <w:szCs w:val="24"/>
          <w:highlight w:val="white"/>
          <w:rtl w:val="0"/>
        </w:rPr>
        <w:t xml:space="preserve">Equal to or greater than 6m</w:t>
      </w:r>
      <w:r w:rsidDel="00000000" w:rsidR="00000000" w:rsidRPr="00000000">
        <w:rPr>
          <w:sz w:val="24"/>
          <w:szCs w:val="24"/>
          <w:highlight w:val="white"/>
          <w:vertAlign w:val="superscript"/>
          <w:rtl w:val="0"/>
        </w:rPr>
        <w:t xml:space="preserve">2</w:t>
      </w:r>
      <w:r w:rsidDel="00000000" w:rsidR="00000000" w:rsidRPr="00000000">
        <w:rPr>
          <w:sz w:val="24"/>
          <w:szCs w:val="24"/>
          <w:highlight w:val="white"/>
          <w:rtl w:val="0"/>
        </w:rPr>
        <w:t xml:space="preserve"> and less than 11m</w:t>
      </w:r>
      <w:r w:rsidDel="00000000" w:rsidR="00000000" w:rsidRPr="00000000">
        <w:rPr>
          <w:sz w:val="24"/>
          <w:szCs w:val="24"/>
          <w:highlight w:val="white"/>
          <w:vertAlign w:val="superscript"/>
          <w:rtl w:val="0"/>
        </w:rPr>
        <w:t xml:space="preserve">2</w:t>
      </w:r>
      <w:r w:rsidDel="00000000" w:rsidR="00000000" w:rsidRPr="00000000">
        <w:rPr>
          <w:sz w:val="24"/>
          <w:szCs w:val="24"/>
          <w:highlight w:val="white"/>
          <w:rtl w:val="0"/>
        </w:rPr>
        <w:t xml:space="preserve"> </w:t>
      </w:r>
    </w:p>
    <w:p w:rsidR="00000000" w:rsidDel="00000000" w:rsidP="00000000" w:rsidRDefault="00000000" w:rsidRPr="00000000" w14:paraId="00000144">
      <w:pPr>
        <w:numPr>
          <w:ilvl w:val="0"/>
          <w:numId w:val="115"/>
        </w:numPr>
        <w:ind w:left="720" w:hanging="720"/>
        <w:jc w:val="both"/>
        <w:rPr>
          <w:sz w:val="24"/>
          <w:szCs w:val="24"/>
          <w:highlight w:val="white"/>
        </w:rPr>
      </w:pPr>
      <w:r w:rsidDel="00000000" w:rsidR="00000000" w:rsidRPr="00000000">
        <w:rPr>
          <w:sz w:val="24"/>
          <w:szCs w:val="24"/>
          <w:highlight w:val="white"/>
          <w:rtl w:val="0"/>
        </w:rPr>
        <w:t xml:space="preserve">11m</w:t>
      </w:r>
      <w:r w:rsidDel="00000000" w:rsidR="00000000" w:rsidRPr="00000000">
        <w:rPr>
          <w:sz w:val="24"/>
          <w:szCs w:val="24"/>
          <w:highlight w:val="white"/>
          <w:vertAlign w:val="superscript"/>
          <w:rtl w:val="0"/>
        </w:rPr>
        <w:t xml:space="preserve">2</w:t>
      </w:r>
      <w:r w:rsidDel="00000000" w:rsidR="00000000" w:rsidRPr="00000000">
        <w:rPr>
          <w:sz w:val="24"/>
          <w:szCs w:val="24"/>
          <w:highlight w:val="white"/>
          <w:rtl w:val="0"/>
        </w:rPr>
        <w:t xml:space="preserve">  and above</w:t>
      </w:r>
    </w:p>
    <w:p w:rsidR="00000000" w:rsidDel="00000000" w:rsidP="00000000" w:rsidRDefault="00000000" w:rsidRPr="00000000" w14:paraId="00000145">
      <w:pPr>
        <w:jc w:val="both"/>
        <w:rPr>
          <w:sz w:val="24"/>
          <w:szCs w:val="24"/>
          <w:highlight w:val="white"/>
        </w:rPr>
      </w:pPr>
      <w:r w:rsidDel="00000000" w:rsidR="00000000" w:rsidRPr="00000000">
        <w:rPr>
          <w:rtl w:val="0"/>
        </w:rPr>
      </w:r>
    </w:p>
    <w:p w:rsidR="00000000" w:rsidDel="00000000" w:rsidP="00000000" w:rsidRDefault="00000000" w:rsidRPr="00000000" w14:paraId="00000146">
      <w:pPr>
        <w:numPr>
          <w:ilvl w:val="0"/>
          <w:numId w:val="133"/>
        </w:numPr>
        <w:ind w:left="0" w:hanging="708.6614173228347"/>
        <w:jc w:val="both"/>
        <w:rPr>
          <w:sz w:val="24"/>
          <w:szCs w:val="24"/>
          <w:highlight w:val="white"/>
          <w:u w:val="none"/>
        </w:rPr>
      </w:pPr>
      <w:r w:rsidDel="00000000" w:rsidR="00000000" w:rsidRPr="00000000">
        <w:rPr>
          <w:sz w:val="24"/>
          <w:szCs w:val="24"/>
          <w:highlight w:val="white"/>
          <w:rtl w:val="0"/>
        </w:rPr>
        <w:t xml:space="preserve">Fees for Shop Front trading have remained unchanged since 2010 and we are currently out of date with how other London Boroughs operate their Shop Front Trading Services. The majority of London Boroughs charge a fee per m</w:t>
      </w:r>
      <w:r w:rsidDel="00000000" w:rsidR="00000000" w:rsidRPr="00000000">
        <w:rPr>
          <w:sz w:val="24"/>
          <w:szCs w:val="24"/>
          <w:highlight w:val="white"/>
          <w:vertAlign w:val="superscript"/>
          <w:rtl w:val="0"/>
        </w:rPr>
        <w:t xml:space="preserve">2</w:t>
      </w:r>
      <w:r w:rsidDel="00000000" w:rsidR="00000000" w:rsidRPr="00000000">
        <w:rPr>
          <w:sz w:val="24"/>
          <w:szCs w:val="24"/>
          <w:highlight w:val="white"/>
          <w:rtl w:val="0"/>
        </w:rPr>
        <w:t xml:space="preserve"> and some additionally charge  a round pound fee per item contained within the shop front licence area.</w:t>
      </w:r>
    </w:p>
    <w:p w:rsidR="00000000" w:rsidDel="00000000" w:rsidP="00000000" w:rsidRDefault="00000000" w:rsidRPr="00000000" w14:paraId="00000147">
      <w:pPr>
        <w:ind w:hanging="567"/>
        <w:jc w:val="both"/>
        <w:rPr>
          <w:sz w:val="24"/>
          <w:szCs w:val="24"/>
          <w:highlight w:val="white"/>
        </w:rPr>
      </w:pPr>
      <w:r w:rsidDel="00000000" w:rsidR="00000000" w:rsidRPr="00000000">
        <w:rPr>
          <w:rtl w:val="0"/>
        </w:rPr>
      </w:r>
    </w:p>
    <w:p w:rsidR="00000000" w:rsidDel="00000000" w:rsidP="00000000" w:rsidRDefault="00000000" w:rsidRPr="00000000" w14:paraId="00000148">
      <w:pPr>
        <w:numPr>
          <w:ilvl w:val="0"/>
          <w:numId w:val="77"/>
        </w:numPr>
        <w:ind w:left="0" w:hanging="708.6614173228347"/>
        <w:jc w:val="both"/>
        <w:rPr>
          <w:sz w:val="24"/>
          <w:szCs w:val="24"/>
          <w:highlight w:val="white"/>
          <w:u w:val="none"/>
        </w:rPr>
      </w:pPr>
      <w:r w:rsidDel="00000000" w:rsidR="00000000" w:rsidRPr="00000000">
        <w:rPr>
          <w:sz w:val="24"/>
          <w:szCs w:val="24"/>
          <w:highlight w:val="white"/>
          <w:rtl w:val="0"/>
        </w:rPr>
        <w:t xml:space="preserve">Following a benchmarking exercise of other London boroughs fees and charges for shop front trading which can be found in Appendix 3. This report proposes that the London Borough of Hackney adopts a m</w:t>
      </w:r>
      <w:r w:rsidDel="00000000" w:rsidR="00000000" w:rsidRPr="00000000">
        <w:rPr>
          <w:sz w:val="24"/>
          <w:szCs w:val="24"/>
          <w:highlight w:val="white"/>
          <w:vertAlign w:val="superscript"/>
          <w:rtl w:val="0"/>
        </w:rPr>
        <w:t xml:space="preserve">2</w:t>
      </w:r>
      <w:r w:rsidDel="00000000" w:rsidR="00000000" w:rsidRPr="00000000">
        <w:rPr>
          <w:sz w:val="24"/>
          <w:szCs w:val="24"/>
          <w:highlight w:val="white"/>
          <w:rtl w:val="0"/>
        </w:rPr>
        <w:t xml:space="preserve"> fee structure from 2020/21.</w:t>
      </w:r>
    </w:p>
    <w:p w:rsidR="00000000" w:rsidDel="00000000" w:rsidP="00000000" w:rsidRDefault="00000000" w:rsidRPr="00000000" w14:paraId="00000149">
      <w:pPr>
        <w:ind w:hanging="567"/>
        <w:jc w:val="both"/>
        <w:rPr>
          <w:sz w:val="24"/>
          <w:szCs w:val="24"/>
          <w:highlight w:val="white"/>
        </w:rPr>
      </w:pPr>
      <w:r w:rsidDel="00000000" w:rsidR="00000000" w:rsidRPr="00000000">
        <w:rPr>
          <w:rtl w:val="0"/>
        </w:rPr>
      </w:r>
    </w:p>
    <w:p w:rsidR="00000000" w:rsidDel="00000000" w:rsidP="00000000" w:rsidRDefault="00000000" w:rsidRPr="00000000" w14:paraId="0000014A">
      <w:pPr>
        <w:numPr>
          <w:ilvl w:val="0"/>
          <w:numId w:val="99"/>
        </w:numPr>
        <w:ind w:left="0" w:hanging="708.6614173228347"/>
        <w:jc w:val="both"/>
        <w:rPr>
          <w:sz w:val="24"/>
          <w:szCs w:val="24"/>
          <w:highlight w:val="white"/>
          <w:u w:val="none"/>
        </w:rPr>
      </w:pPr>
      <w:r w:rsidDel="00000000" w:rsidR="00000000" w:rsidRPr="00000000">
        <w:rPr>
          <w:sz w:val="24"/>
          <w:szCs w:val="24"/>
          <w:highlight w:val="white"/>
          <w:rtl w:val="0"/>
        </w:rPr>
        <w:t xml:space="preserve">The graph below highlights Hackney currently has some of the lowest fees and charges in London for shop front trading. However having such a rigid banding structure does mean that some sites will pay for more space than they are using or require, other sites will pay less for more space and all in the council are not maximising the income opportunity available or offering a fairer more transparent pricing structure for our service users.</w:t>
      </w:r>
    </w:p>
    <w:p w:rsidR="00000000" w:rsidDel="00000000" w:rsidP="00000000" w:rsidRDefault="00000000" w:rsidRPr="00000000" w14:paraId="0000014B">
      <w:pPr>
        <w:ind w:hanging="567"/>
        <w:jc w:val="both"/>
        <w:rPr>
          <w:sz w:val="24"/>
          <w:szCs w:val="24"/>
          <w:highlight w:val="white"/>
        </w:rPr>
      </w:pPr>
      <w:r w:rsidDel="00000000" w:rsidR="00000000" w:rsidRPr="00000000">
        <w:rPr>
          <w:rtl w:val="0"/>
        </w:rPr>
      </w:r>
    </w:p>
    <w:p w:rsidR="00000000" w:rsidDel="00000000" w:rsidP="00000000" w:rsidRDefault="00000000" w:rsidRPr="00000000" w14:paraId="0000014C">
      <w:pPr>
        <w:spacing w:after="160" w:line="259" w:lineRule="auto"/>
        <w:ind w:left="-708.6614173228347" w:firstLine="0"/>
        <w:rPr>
          <w:rFonts w:ascii="Calibri" w:cs="Calibri" w:eastAsia="Calibri" w:hAnsi="Calibri"/>
        </w:rPr>
      </w:pPr>
      <w:r w:rsidDel="00000000" w:rsidR="00000000" w:rsidRPr="00000000">
        <w:rPr>
          <w:rFonts w:ascii="Calibri" w:cs="Calibri" w:eastAsia="Calibri" w:hAnsi="Calibri"/>
        </w:rPr>
        <w:drawing>
          <wp:inline distB="0" distT="0" distL="0" distR="0">
            <wp:extent cx="5829300" cy="3119438"/>
            <wp:effectExtent b="0" l="0" r="0" t="0"/>
            <wp:docPr id="10" name="image13.png"/>
            <a:graphic>
              <a:graphicData uri="http://schemas.openxmlformats.org/drawingml/2006/picture">
                <pic:pic>
                  <pic:nvPicPr>
                    <pic:cNvPr id="0" name="image13.png"/>
                    <pic:cNvPicPr preferRelativeResize="0"/>
                  </pic:nvPicPr>
                  <pic:blipFill>
                    <a:blip r:embed="rId16"/>
                    <a:srcRect b="0" l="0" r="0" t="0"/>
                    <a:stretch>
                      <a:fillRect/>
                    </a:stretch>
                  </pic:blipFill>
                  <pic:spPr>
                    <a:xfrm>
                      <a:off x="0" y="0"/>
                      <a:ext cx="5829300" cy="3119438"/>
                    </a:xfrm>
                    <a:prstGeom prst="rect"/>
                    <a:ln/>
                  </pic:spPr>
                </pic:pic>
              </a:graphicData>
            </a:graphic>
          </wp:inline>
        </w:drawing>
      </w:r>
      <w:r w:rsidDel="00000000" w:rsidR="00000000" w:rsidRPr="00000000">
        <w:rPr>
          <w:rtl w:val="0"/>
        </w:rPr>
      </w:r>
    </w:p>
    <w:p w:rsidR="00000000" w:rsidDel="00000000" w:rsidP="00000000" w:rsidRDefault="00000000" w:rsidRPr="00000000" w14:paraId="0000014D">
      <w:pPr>
        <w:rPr>
          <w:rFonts w:ascii="Calibri" w:cs="Calibri" w:eastAsia="Calibri" w:hAnsi="Calibri"/>
        </w:rPr>
      </w:pPr>
      <w:r w:rsidDel="00000000" w:rsidR="00000000" w:rsidRPr="00000000">
        <w:rPr>
          <w:sz w:val="20"/>
          <w:szCs w:val="20"/>
          <w:highlight w:val="white"/>
          <w:rtl w:val="0"/>
        </w:rPr>
        <w:t xml:space="preserve">*Benchmarked vs London Boroughs with similar or larger Shop Front Trading activity </w:t>
      </w:r>
      <w:r w:rsidDel="00000000" w:rsidR="00000000" w:rsidRPr="00000000">
        <w:rPr>
          <w:rtl w:val="0"/>
        </w:rPr>
      </w:r>
    </w:p>
    <w:p w:rsidR="00000000" w:rsidDel="00000000" w:rsidP="00000000" w:rsidRDefault="00000000" w:rsidRPr="00000000" w14:paraId="0000014E">
      <w:pPr>
        <w:ind w:hanging="567"/>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14F">
      <w:pPr>
        <w:numPr>
          <w:ilvl w:val="0"/>
          <w:numId w:val="84"/>
        </w:numPr>
        <w:ind w:left="0" w:hanging="708.6614173228347"/>
        <w:jc w:val="both"/>
        <w:rPr>
          <w:sz w:val="24"/>
          <w:szCs w:val="24"/>
          <w:highlight w:val="white"/>
          <w:u w:val="none"/>
        </w:rPr>
      </w:pPr>
      <w:r w:rsidDel="00000000" w:rsidR="00000000" w:rsidRPr="00000000">
        <w:rPr>
          <w:sz w:val="24"/>
          <w:szCs w:val="24"/>
          <w:highlight w:val="white"/>
          <w:rtl w:val="0"/>
        </w:rPr>
        <w:t xml:space="preserve">These proposals offer the below fixed permanent and fixed temporary square   metre fee from 2020/21 across 3 bandings that have set fees in place: </w:t>
      </w:r>
    </w:p>
    <w:p w:rsidR="00000000" w:rsidDel="00000000" w:rsidP="00000000" w:rsidRDefault="00000000" w:rsidRPr="00000000" w14:paraId="00000150">
      <w:pPr>
        <w:ind w:hanging="567"/>
        <w:jc w:val="both"/>
        <w:rPr>
          <w:sz w:val="24"/>
          <w:szCs w:val="24"/>
          <w:highlight w:val="white"/>
        </w:rPr>
      </w:pPr>
      <w:r w:rsidDel="00000000" w:rsidR="00000000" w:rsidRPr="00000000">
        <w:rPr>
          <w:rtl w:val="0"/>
        </w:rPr>
      </w:r>
    </w:p>
    <w:p w:rsidR="00000000" w:rsidDel="00000000" w:rsidP="00000000" w:rsidRDefault="00000000" w:rsidRPr="00000000" w14:paraId="00000151">
      <w:pPr>
        <w:numPr>
          <w:ilvl w:val="0"/>
          <w:numId w:val="115"/>
        </w:numPr>
        <w:ind w:left="720" w:hanging="720"/>
        <w:jc w:val="both"/>
        <w:rPr>
          <w:sz w:val="24"/>
          <w:szCs w:val="24"/>
          <w:highlight w:val="white"/>
        </w:rPr>
      </w:pPr>
      <w:r w:rsidDel="00000000" w:rsidR="00000000" w:rsidRPr="00000000">
        <w:rPr>
          <w:sz w:val="24"/>
          <w:szCs w:val="24"/>
          <w:highlight w:val="white"/>
          <w:rtl w:val="0"/>
        </w:rPr>
        <w:t xml:space="preserve">Permanent m</w:t>
      </w:r>
      <w:r w:rsidDel="00000000" w:rsidR="00000000" w:rsidRPr="00000000">
        <w:rPr>
          <w:sz w:val="24"/>
          <w:szCs w:val="24"/>
          <w:highlight w:val="white"/>
          <w:vertAlign w:val="superscript"/>
          <w:rtl w:val="0"/>
        </w:rPr>
        <w:t xml:space="preserve">2</w:t>
      </w:r>
      <w:r w:rsidDel="00000000" w:rsidR="00000000" w:rsidRPr="00000000">
        <w:rPr>
          <w:sz w:val="24"/>
          <w:szCs w:val="24"/>
          <w:highlight w:val="white"/>
          <w:rtl w:val="0"/>
        </w:rPr>
        <w:t xml:space="preserve"> fee of £75 per m</w:t>
      </w:r>
      <w:r w:rsidDel="00000000" w:rsidR="00000000" w:rsidRPr="00000000">
        <w:rPr>
          <w:sz w:val="24"/>
          <w:szCs w:val="24"/>
          <w:highlight w:val="white"/>
          <w:vertAlign w:val="superscript"/>
          <w:rtl w:val="0"/>
        </w:rPr>
        <w:t xml:space="preserve">2</w:t>
      </w:r>
      <w:r w:rsidDel="00000000" w:rsidR="00000000" w:rsidRPr="00000000">
        <w:rPr>
          <w:sz w:val="24"/>
          <w:szCs w:val="24"/>
          <w:highlight w:val="white"/>
          <w:rtl w:val="0"/>
        </w:rPr>
        <w:t xml:space="preserve"> used</w:t>
      </w:r>
    </w:p>
    <w:p w:rsidR="00000000" w:rsidDel="00000000" w:rsidP="00000000" w:rsidRDefault="00000000" w:rsidRPr="00000000" w14:paraId="00000152">
      <w:pPr>
        <w:numPr>
          <w:ilvl w:val="0"/>
          <w:numId w:val="115"/>
        </w:numPr>
        <w:ind w:left="720" w:hanging="720"/>
        <w:jc w:val="both"/>
        <w:rPr>
          <w:sz w:val="24"/>
          <w:szCs w:val="24"/>
          <w:highlight w:val="white"/>
        </w:rPr>
      </w:pPr>
      <w:r w:rsidDel="00000000" w:rsidR="00000000" w:rsidRPr="00000000">
        <w:rPr>
          <w:sz w:val="24"/>
          <w:szCs w:val="24"/>
          <w:highlight w:val="white"/>
          <w:rtl w:val="0"/>
        </w:rPr>
        <w:t xml:space="preserve">Temporary m</w:t>
      </w:r>
      <w:r w:rsidDel="00000000" w:rsidR="00000000" w:rsidRPr="00000000">
        <w:rPr>
          <w:sz w:val="24"/>
          <w:szCs w:val="24"/>
          <w:highlight w:val="white"/>
          <w:vertAlign w:val="superscript"/>
          <w:rtl w:val="0"/>
        </w:rPr>
        <w:t xml:space="preserve">2</w:t>
      </w:r>
      <w:r w:rsidDel="00000000" w:rsidR="00000000" w:rsidRPr="00000000">
        <w:rPr>
          <w:sz w:val="24"/>
          <w:szCs w:val="24"/>
          <w:highlight w:val="white"/>
          <w:rtl w:val="0"/>
        </w:rPr>
        <w:t xml:space="preserve"> fee of £81 per m</w:t>
      </w:r>
      <w:r w:rsidDel="00000000" w:rsidR="00000000" w:rsidRPr="00000000">
        <w:rPr>
          <w:sz w:val="24"/>
          <w:szCs w:val="24"/>
          <w:highlight w:val="white"/>
          <w:vertAlign w:val="superscript"/>
          <w:rtl w:val="0"/>
        </w:rPr>
        <w:t xml:space="preserve">2</w:t>
      </w:r>
      <w:r w:rsidDel="00000000" w:rsidR="00000000" w:rsidRPr="00000000">
        <w:rPr>
          <w:sz w:val="24"/>
          <w:szCs w:val="24"/>
          <w:highlight w:val="white"/>
          <w:rtl w:val="0"/>
        </w:rPr>
        <w:t xml:space="preserve"> used</w:t>
      </w:r>
    </w:p>
    <w:p w:rsidR="00000000" w:rsidDel="00000000" w:rsidP="00000000" w:rsidRDefault="00000000" w:rsidRPr="00000000" w14:paraId="00000153">
      <w:pPr>
        <w:numPr>
          <w:ilvl w:val="0"/>
          <w:numId w:val="115"/>
        </w:numPr>
        <w:ind w:left="720" w:hanging="720"/>
        <w:jc w:val="both"/>
        <w:rPr>
          <w:sz w:val="24"/>
          <w:szCs w:val="24"/>
          <w:highlight w:val="white"/>
        </w:rPr>
      </w:pPr>
      <w:r w:rsidDel="00000000" w:rsidR="00000000" w:rsidRPr="00000000">
        <w:rPr>
          <w:sz w:val="24"/>
          <w:szCs w:val="24"/>
          <w:highlight w:val="white"/>
          <w:rtl w:val="0"/>
        </w:rPr>
        <w:t xml:space="preserve">1 Day Shop Front Trading Licence fee of £50</w:t>
      </w:r>
    </w:p>
    <w:p w:rsidR="00000000" w:rsidDel="00000000" w:rsidP="00000000" w:rsidRDefault="00000000" w:rsidRPr="00000000" w14:paraId="00000154">
      <w:pPr>
        <w:numPr>
          <w:ilvl w:val="0"/>
          <w:numId w:val="115"/>
        </w:numPr>
        <w:ind w:left="720" w:hanging="720"/>
        <w:jc w:val="both"/>
        <w:rPr>
          <w:sz w:val="24"/>
          <w:szCs w:val="24"/>
          <w:highlight w:val="white"/>
          <w:u w:val="none"/>
        </w:rPr>
      </w:pPr>
      <w:r w:rsidDel="00000000" w:rsidR="00000000" w:rsidRPr="00000000">
        <w:rPr>
          <w:sz w:val="24"/>
          <w:szCs w:val="24"/>
          <w:highlight w:val="white"/>
          <w:rtl w:val="0"/>
        </w:rPr>
        <w:t xml:space="preserve">30 Day Shop Front Trading Licence fee of £150</w:t>
      </w:r>
    </w:p>
    <w:p w:rsidR="00000000" w:rsidDel="00000000" w:rsidP="00000000" w:rsidRDefault="00000000" w:rsidRPr="00000000" w14:paraId="00000155">
      <w:pPr>
        <w:ind w:hanging="567"/>
        <w:jc w:val="both"/>
        <w:rPr>
          <w:sz w:val="24"/>
          <w:szCs w:val="24"/>
          <w:highlight w:val="white"/>
        </w:rPr>
      </w:pPr>
      <w:r w:rsidDel="00000000" w:rsidR="00000000" w:rsidRPr="00000000">
        <w:rPr>
          <w:rtl w:val="0"/>
        </w:rPr>
      </w:r>
    </w:p>
    <w:p w:rsidR="00000000" w:rsidDel="00000000" w:rsidP="00000000" w:rsidRDefault="00000000" w:rsidRPr="00000000" w14:paraId="00000156">
      <w:pPr>
        <w:numPr>
          <w:ilvl w:val="0"/>
          <w:numId w:val="132"/>
        </w:numPr>
        <w:ind w:left="0" w:hanging="708.6614173228347"/>
        <w:jc w:val="both"/>
        <w:rPr>
          <w:sz w:val="24"/>
          <w:szCs w:val="24"/>
          <w:highlight w:val="white"/>
          <w:u w:val="none"/>
        </w:rPr>
      </w:pPr>
      <w:r w:rsidDel="00000000" w:rsidR="00000000" w:rsidRPr="00000000">
        <w:rPr>
          <w:sz w:val="24"/>
          <w:szCs w:val="24"/>
          <w:highlight w:val="white"/>
          <w:rtl w:val="0"/>
        </w:rPr>
        <w:t xml:space="preserve">When applied to our current live licences this would generate an estimated increase of £67k per annum, whilst reducing the cost of shop front trading for small business across the borough. It will also result in a more transparent and fairer system of fees and charges related to shop front trading by ensuring businesses are only paying for the metererage they are using which did not happen under the banding system.</w:t>
      </w:r>
    </w:p>
    <w:p w:rsidR="00000000" w:rsidDel="00000000" w:rsidP="00000000" w:rsidRDefault="00000000" w:rsidRPr="00000000" w14:paraId="00000157">
      <w:pPr>
        <w:ind w:hanging="567"/>
        <w:jc w:val="both"/>
        <w:rPr>
          <w:sz w:val="24"/>
          <w:szCs w:val="24"/>
          <w:highlight w:val="white"/>
        </w:rPr>
      </w:pPr>
      <w:r w:rsidDel="00000000" w:rsidR="00000000" w:rsidRPr="00000000">
        <w:rPr>
          <w:rtl w:val="0"/>
        </w:rPr>
      </w:r>
    </w:p>
    <w:p w:rsidR="00000000" w:rsidDel="00000000" w:rsidP="00000000" w:rsidRDefault="00000000" w:rsidRPr="00000000" w14:paraId="00000158">
      <w:pPr>
        <w:numPr>
          <w:ilvl w:val="0"/>
          <w:numId w:val="126"/>
        </w:numPr>
        <w:ind w:left="0" w:hanging="708.6614173228347"/>
        <w:jc w:val="both"/>
        <w:rPr>
          <w:sz w:val="24"/>
          <w:szCs w:val="24"/>
          <w:highlight w:val="white"/>
          <w:u w:val="none"/>
        </w:rPr>
      </w:pPr>
      <w:r w:rsidDel="00000000" w:rsidR="00000000" w:rsidRPr="00000000">
        <w:rPr>
          <w:sz w:val="24"/>
          <w:szCs w:val="24"/>
          <w:highlight w:val="white"/>
          <w:rtl w:val="0"/>
        </w:rPr>
        <w:t xml:space="preserve">When benchmarking our m</w:t>
      </w:r>
      <w:r w:rsidDel="00000000" w:rsidR="00000000" w:rsidRPr="00000000">
        <w:rPr>
          <w:sz w:val="24"/>
          <w:szCs w:val="24"/>
          <w:highlight w:val="white"/>
          <w:vertAlign w:val="superscript"/>
          <w:rtl w:val="0"/>
        </w:rPr>
        <w:t xml:space="preserve">2</w:t>
      </w:r>
      <w:r w:rsidDel="00000000" w:rsidR="00000000" w:rsidRPr="00000000">
        <w:rPr>
          <w:sz w:val="24"/>
          <w:szCs w:val="24"/>
          <w:highlight w:val="white"/>
          <w:rtl w:val="0"/>
        </w:rPr>
        <w:t xml:space="preserve"> proposals against the other London boroughs, the graph below highlights both before and after the fee changes we still offer a low cost way of expanding your business and sit within one of the cheapest places in London to shop front trade.</w:t>
      </w:r>
      <w:r w:rsidDel="00000000" w:rsidR="00000000" w:rsidRPr="00000000">
        <w:rPr>
          <w:sz w:val="24"/>
          <w:szCs w:val="24"/>
          <w:highlight w:val="white"/>
          <w:vertAlign w:val="superscript"/>
          <w:rtl w:val="0"/>
        </w:rPr>
        <w:t xml:space="preserve">   </w:t>
      </w:r>
    </w:p>
    <w:p w:rsidR="00000000" w:rsidDel="00000000" w:rsidP="00000000" w:rsidRDefault="00000000" w:rsidRPr="00000000" w14:paraId="00000159">
      <w:pPr>
        <w:ind w:hanging="567"/>
        <w:jc w:val="both"/>
        <w:rPr>
          <w:sz w:val="24"/>
          <w:szCs w:val="24"/>
          <w:highlight w:val="white"/>
          <w:vertAlign w:val="superscrip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-447674</wp:posOffset>
            </wp:positionH>
            <wp:positionV relativeFrom="paragraph">
              <wp:posOffset>76200</wp:posOffset>
            </wp:positionV>
            <wp:extent cx="6048375" cy="3690938"/>
            <wp:effectExtent b="0" l="0" r="0" t="0"/>
            <wp:wrapSquare wrapText="bothSides" distB="0" distT="0" distL="114300" distR="114300"/>
            <wp:docPr id="5"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6048375" cy="3690938"/>
                    </a:xfrm>
                    <a:prstGeom prst="rect"/>
                    <a:ln/>
                  </pic:spPr>
                </pic:pic>
              </a:graphicData>
            </a:graphic>
          </wp:anchor>
        </w:drawing>
      </w:r>
    </w:p>
    <w:p w:rsidR="00000000" w:rsidDel="00000000" w:rsidP="00000000" w:rsidRDefault="00000000" w:rsidRPr="00000000" w14:paraId="0000015A">
      <w:pPr>
        <w:ind w:hanging="567"/>
        <w:jc w:val="both"/>
        <w:rPr>
          <w:sz w:val="24"/>
          <w:szCs w:val="24"/>
          <w:highlight w:val="white"/>
        </w:rPr>
      </w:pPr>
      <w:r w:rsidDel="00000000" w:rsidR="00000000" w:rsidRPr="00000000">
        <w:rPr>
          <w:sz w:val="24"/>
          <w:szCs w:val="24"/>
          <w:highlight w:val="white"/>
          <w:vertAlign w:val="superscript"/>
          <w:rtl w:val="0"/>
        </w:rPr>
        <w:t xml:space="preserve">                        </w:t>
      </w:r>
      <w:r w:rsidDel="00000000" w:rsidR="00000000" w:rsidRPr="00000000">
        <w:rPr>
          <w:rtl w:val="0"/>
        </w:rPr>
      </w:r>
    </w:p>
    <w:p w:rsidR="00000000" w:rsidDel="00000000" w:rsidP="00000000" w:rsidRDefault="00000000" w:rsidRPr="00000000" w14:paraId="0000015B">
      <w:pPr>
        <w:ind w:hanging="567"/>
        <w:jc w:val="both"/>
        <w:rPr>
          <w:sz w:val="24"/>
          <w:szCs w:val="24"/>
          <w:highlight w:val="white"/>
        </w:rPr>
      </w:pPr>
      <w:r w:rsidDel="00000000" w:rsidR="00000000" w:rsidRPr="00000000">
        <w:rPr>
          <w:rtl w:val="0"/>
        </w:rPr>
      </w:r>
    </w:p>
    <w:p w:rsidR="00000000" w:rsidDel="00000000" w:rsidP="00000000" w:rsidRDefault="00000000" w:rsidRPr="00000000" w14:paraId="0000015C">
      <w:pPr>
        <w:ind w:left="0" w:firstLine="0"/>
        <w:rPr>
          <w:sz w:val="20"/>
          <w:szCs w:val="20"/>
          <w:highlight w:val="white"/>
        </w:rPr>
      </w:pPr>
      <w:r w:rsidDel="00000000" w:rsidR="00000000" w:rsidRPr="00000000">
        <w:rPr>
          <w:sz w:val="20"/>
          <w:szCs w:val="20"/>
          <w:highlight w:val="white"/>
          <w:rtl w:val="0"/>
        </w:rPr>
        <w:t xml:space="preserve">*Benchmarked vs London Boroughs with similar or larger Shop Front Trading activity </w:t>
      </w:r>
    </w:p>
    <w:p w:rsidR="00000000" w:rsidDel="00000000" w:rsidP="00000000" w:rsidRDefault="00000000" w:rsidRPr="00000000" w14:paraId="0000015D">
      <w:pPr>
        <w:ind w:left="0" w:firstLine="0"/>
        <w:rPr>
          <w:sz w:val="20"/>
          <w:szCs w:val="20"/>
          <w:highlight w:val="white"/>
        </w:rPr>
      </w:pPr>
      <w:r w:rsidDel="00000000" w:rsidR="00000000" w:rsidRPr="00000000">
        <w:rPr>
          <w:rtl w:val="0"/>
        </w:rPr>
      </w:r>
    </w:p>
    <w:p w:rsidR="00000000" w:rsidDel="00000000" w:rsidP="00000000" w:rsidRDefault="00000000" w:rsidRPr="00000000" w14:paraId="0000015E">
      <w:pPr>
        <w:ind w:left="0" w:firstLine="0"/>
        <w:rPr>
          <w:sz w:val="20"/>
          <w:szCs w:val="20"/>
          <w:highlight w:val="white"/>
        </w:rPr>
      </w:pPr>
      <w:r w:rsidDel="00000000" w:rsidR="00000000" w:rsidRPr="00000000">
        <w:rPr>
          <w:rtl w:val="0"/>
        </w:rPr>
      </w:r>
    </w:p>
    <w:p w:rsidR="00000000" w:rsidDel="00000000" w:rsidP="00000000" w:rsidRDefault="00000000" w:rsidRPr="00000000" w14:paraId="0000015F">
      <w:pPr>
        <w:ind w:left="0" w:firstLine="0"/>
        <w:rPr>
          <w:sz w:val="20"/>
          <w:szCs w:val="20"/>
          <w:highlight w:val="white"/>
        </w:rPr>
      </w:pPr>
      <w:r w:rsidDel="00000000" w:rsidR="00000000" w:rsidRPr="00000000">
        <w:rPr>
          <w:rtl w:val="0"/>
        </w:rPr>
      </w:r>
    </w:p>
    <w:p w:rsidR="00000000" w:rsidDel="00000000" w:rsidP="00000000" w:rsidRDefault="00000000" w:rsidRPr="00000000" w14:paraId="00000160">
      <w:pPr>
        <w:ind w:left="0" w:firstLine="0"/>
        <w:rPr>
          <w:sz w:val="20"/>
          <w:szCs w:val="20"/>
          <w:highlight w:val="white"/>
        </w:rPr>
      </w:pPr>
      <w:r w:rsidDel="00000000" w:rsidR="00000000" w:rsidRPr="00000000">
        <w:rPr>
          <w:rtl w:val="0"/>
        </w:rPr>
      </w:r>
    </w:p>
    <w:p w:rsidR="00000000" w:rsidDel="00000000" w:rsidP="00000000" w:rsidRDefault="00000000" w:rsidRPr="00000000" w14:paraId="00000161">
      <w:pPr>
        <w:ind w:left="0" w:firstLine="0"/>
        <w:rPr>
          <w:sz w:val="20"/>
          <w:szCs w:val="20"/>
          <w:highlight w:val="white"/>
        </w:rPr>
      </w:pPr>
      <w:r w:rsidDel="00000000" w:rsidR="00000000" w:rsidRPr="00000000">
        <w:rPr>
          <w:rtl w:val="0"/>
        </w:rPr>
      </w:r>
    </w:p>
    <w:p w:rsidR="00000000" w:rsidDel="00000000" w:rsidP="00000000" w:rsidRDefault="00000000" w:rsidRPr="00000000" w14:paraId="00000162">
      <w:pPr>
        <w:ind w:hanging="708.6614173228347"/>
        <w:jc w:val="both"/>
        <w:rPr>
          <w:b w:val="1"/>
          <w:sz w:val="24"/>
          <w:szCs w:val="24"/>
          <w:highlight w:val="white"/>
          <w:u w:val="single"/>
        </w:rPr>
      </w:pPr>
      <w:r w:rsidDel="00000000" w:rsidR="00000000" w:rsidRPr="00000000">
        <w:rPr>
          <w:b w:val="1"/>
          <w:sz w:val="24"/>
          <w:szCs w:val="24"/>
          <w:highlight w:val="white"/>
          <w:u w:val="single"/>
          <w:rtl w:val="0"/>
        </w:rPr>
        <w:t xml:space="preserve">‘</w:t>
      </w:r>
      <w:r w:rsidDel="00000000" w:rsidR="00000000" w:rsidRPr="00000000">
        <w:rPr>
          <w:b w:val="1"/>
          <w:sz w:val="24"/>
          <w:szCs w:val="24"/>
          <w:highlight w:val="white"/>
          <w:u w:val="single"/>
          <w:rtl w:val="0"/>
        </w:rPr>
        <w:t xml:space="preserve">A’ Board Enforcement Costs</w:t>
      </w:r>
    </w:p>
    <w:p w:rsidR="00000000" w:rsidDel="00000000" w:rsidP="00000000" w:rsidRDefault="00000000" w:rsidRPr="00000000" w14:paraId="00000163">
      <w:pPr>
        <w:ind w:hanging="567"/>
        <w:jc w:val="both"/>
        <w:rPr>
          <w:sz w:val="24"/>
          <w:szCs w:val="24"/>
          <w:highlight w:val="white"/>
        </w:rPr>
      </w:pPr>
      <w:r w:rsidDel="00000000" w:rsidR="00000000" w:rsidRPr="00000000">
        <w:rPr>
          <w:rtl w:val="0"/>
        </w:rPr>
      </w:r>
    </w:p>
    <w:p w:rsidR="00000000" w:rsidDel="00000000" w:rsidP="00000000" w:rsidRDefault="00000000" w:rsidRPr="00000000" w14:paraId="00000164">
      <w:pPr>
        <w:numPr>
          <w:ilvl w:val="0"/>
          <w:numId w:val="21"/>
        </w:numPr>
        <w:ind w:left="0" w:hanging="708.6614173228347"/>
        <w:jc w:val="both"/>
        <w:rPr>
          <w:sz w:val="24"/>
          <w:szCs w:val="24"/>
          <w:highlight w:val="white"/>
        </w:rPr>
      </w:pPr>
      <w:r w:rsidDel="00000000" w:rsidR="00000000" w:rsidRPr="00000000">
        <w:rPr>
          <w:sz w:val="24"/>
          <w:szCs w:val="24"/>
          <w:highlight w:val="white"/>
          <w:rtl w:val="0"/>
        </w:rPr>
        <w:t xml:space="preserve">We</w:t>
      </w:r>
      <w:r w:rsidDel="00000000" w:rsidR="00000000" w:rsidRPr="00000000">
        <w:rPr>
          <w:sz w:val="24"/>
          <w:szCs w:val="24"/>
          <w:highlight w:val="white"/>
          <w:rtl w:val="0"/>
        </w:rPr>
        <w:t xml:space="preserve"> also propose a suite of ‘A’ board enforcement charges as set out in Appendix 3 to cover the cost of managing compliance of and enforcing on the councils zero tolerance to ‘A’ boards. These fees have been benchmarked against the other London boroughs and have been proposed to cover the operation costs of visits, enforcement action and seizures for non-compliance when officers are conducting and discharging their duties.</w:t>
      </w:r>
    </w:p>
    <w:p w:rsidR="00000000" w:rsidDel="00000000" w:rsidP="00000000" w:rsidRDefault="00000000" w:rsidRPr="00000000" w14:paraId="00000165">
      <w:pPr>
        <w:ind w:hanging="708.6614173228347"/>
        <w:jc w:val="both"/>
        <w:rPr>
          <w:b w:val="1"/>
          <w:sz w:val="24"/>
          <w:szCs w:val="24"/>
          <w:highlight w:val="white"/>
          <w:u w:val="single"/>
        </w:rPr>
      </w:pPr>
      <w:r w:rsidDel="00000000" w:rsidR="00000000" w:rsidRPr="00000000">
        <w:rPr>
          <w:rtl w:val="0"/>
        </w:rPr>
      </w:r>
    </w:p>
    <w:p w:rsidR="00000000" w:rsidDel="00000000" w:rsidP="00000000" w:rsidRDefault="00000000" w:rsidRPr="00000000" w14:paraId="00000166">
      <w:pPr>
        <w:ind w:hanging="708.6614173228347"/>
        <w:jc w:val="both"/>
        <w:rPr>
          <w:b w:val="1"/>
          <w:sz w:val="24"/>
          <w:szCs w:val="24"/>
          <w:highlight w:val="white"/>
          <w:u w:val="single"/>
        </w:rPr>
      </w:pPr>
      <w:r w:rsidDel="00000000" w:rsidR="00000000" w:rsidRPr="00000000">
        <w:rPr>
          <w:b w:val="1"/>
          <w:sz w:val="24"/>
          <w:szCs w:val="24"/>
          <w:highlight w:val="white"/>
          <w:u w:val="single"/>
          <w:rtl w:val="0"/>
        </w:rPr>
        <w:t xml:space="preserve">Stall / Gazebo Hire Costs</w:t>
      </w:r>
    </w:p>
    <w:p w:rsidR="00000000" w:rsidDel="00000000" w:rsidP="00000000" w:rsidRDefault="00000000" w:rsidRPr="00000000" w14:paraId="00000167">
      <w:pPr>
        <w:ind w:hanging="567"/>
        <w:jc w:val="both"/>
        <w:rPr>
          <w:sz w:val="24"/>
          <w:szCs w:val="24"/>
          <w:highlight w:val="yellow"/>
        </w:rPr>
      </w:pPr>
      <w:r w:rsidDel="00000000" w:rsidR="00000000" w:rsidRPr="00000000">
        <w:rPr>
          <w:rtl w:val="0"/>
        </w:rPr>
      </w:r>
    </w:p>
    <w:p w:rsidR="00000000" w:rsidDel="00000000" w:rsidP="00000000" w:rsidRDefault="00000000" w:rsidRPr="00000000" w14:paraId="00000168">
      <w:pPr>
        <w:numPr>
          <w:ilvl w:val="0"/>
          <w:numId w:val="22"/>
        </w:numPr>
        <w:ind w:left="0" w:hanging="708.6614173228347"/>
        <w:jc w:val="both"/>
        <w:rPr>
          <w:sz w:val="24"/>
          <w:szCs w:val="24"/>
          <w:highlight w:val="white"/>
          <w:u w:val="none"/>
        </w:rPr>
      </w:pPr>
      <w:r w:rsidDel="00000000" w:rsidR="00000000" w:rsidRPr="00000000">
        <w:rPr>
          <w:sz w:val="24"/>
          <w:szCs w:val="24"/>
          <w:highlight w:val="white"/>
          <w:rtl w:val="0"/>
        </w:rPr>
        <w:t xml:space="preserve">A new framework contract for the provision of stall/gazebo hire, assembly and take down will be tendered in 2020 to allow for a more cost effective means of stall assembly for council markets as a whole and will be rolled out across additional markets. Until this is in place all stall/gazebo hire fees and charges remain unchanged.</w:t>
      </w:r>
      <w:r w:rsidDel="00000000" w:rsidR="00000000" w:rsidRPr="00000000">
        <w:rPr>
          <w:rtl w:val="0"/>
        </w:rPr>
      </w:r>
    </w:p>
    <w:p w:rsidR="00000000" w:rsidDel="00000000" w:rsidP="00000000" w:rsidRDefault="00000000" w:rsidRPr="00000000" w14:paraId="00000169">
      <w:pPr>
        <w:ind w:hanging="708.6614173228347"/>
        <w:jc w:val="both"/>
        <w:rPr>
          <w:b w:val="1"/>
          <w:sz w:val="24"/>
          <w:szCs w:val="24"/>
          <w:highlight w:val="white"/>
          <w:u w:val="single"/>
        </w:rPr>
      </w:pPr>
      <w:r w:rsidDel="00000000" w:rsidR="00000000" w:rsidRPr="00000000">
        <w:rPr>
          <w:rtl w:val="0"/>
        </w:rPr>
      </w:r>
    </w:p>
    <w:p w:rsidR="00000000" w:rsidDel="00000000" w:rsidP="00000000" w:rsidRDefault="00000000" w:rsidRPr="00000000" w14:paraId="0000016A">
      <w:pPr>
        <w:ind w:hanging="708.6614173228347"/>
        <w:jc w:val="both"/>
        <w:rPr>
          <w:b w:val="1"/>
          <w:sz w:val="24"/>
          <w:szCs w:val="24"/>
          <w:highlight w:val="white"/>
          <w:u w:val="single"/>
        </w:rPr>
      </w:pPr>
      <w:r w:rsidDel="00000000" w:rsidR="00000000" w:rsidRPr="00000000">
        <w:rPr>
          <w:rtl w:val="0"/>
        </w:rPr>
      </w:r>
    </w:p>
    <w:p w:rsidR="00000000" w:rsidDel="00000000" w:rsidP="00000000" w:rsidRDefault="00000000" w:rsidRPr="00000000" w14:paraId="0000016B">
      <w:pPr>
        <w:ind w:hanging="708.6614173228347"/>
        <w:jc w:val="both"/>
        <w:rPr>
          <w:b w:val="1"/>
          <w:sz w:val="24"/>
          <w:szCs w:val="24"/>
          <w:highlight w:val="white"/>
          <w:u w:val="single"/>
        </w:rPr>
      </w:pPr>
      <w:r w:rsidDel="00000000" w:rsidR="00000000" w:rsidRPr="00000000">
        <w:rPr>
          <w:rtl w:val="0"/>
        </w:rPr>
      </w:r>
    </w:p>
    <w:p w:rsidR="00000000" w:rsidDel="00000000" w:rsidP="00000000" w:rsidRDefault="00000000" w:rsidRPr="00000000" w14:paraId="0000016C">
      <w:pPr>
        <w:ind w:hanging="708.6614173228347"/>
        <w:jc w:val="both"/>
        <w:rPr>
          <w:b w:val="1"/>
          <w:sz w:val="24"/>
          <w:szCs w:val="24"/>
          <w:highlight w:val="white"/>
          <w:u w:val="single"/>
        </w:rPr>
      </w:pPr>
      <w:r w:rsidDel="00000000" w:rsidR="00000000" w:rsidRPr="00000000">
        <w:rPr>
          <w:b w:val="1"/>
          <w:sz w:val="24"/>
          <w:szCs w:val="24"/>
          <w:highlight w:val="white"/>
          <w:u w:val="single"/>
          <w:rtl w:val="0"/>
        </w:rPr>
        <w:t xml:space="preserve">Retail Price Index % Increase</w:t>
      </w:r>
    </w:p>
    <w:p w:rsidR="00000000" w:rsidDel="00000000" w:rsidP="00000000" w:rsidRDefault="00000000" w:rsidRPr="00000000" w14:paraId="0000016D">
      <w:pPr>
        <w:ind w:hanging="567"/>
        <w:jc w:val="both"/>
        <w:rPr>
          <w:sz w:val="24"/>
          <w:szCs w:val="24"/>
          <w:highlight w:val="yellow"/>
        </w:rPr>
      </w:pPr>
      <w:r w:rsidDel="00000000" w:rsidR="00000000" w:rsidRPr="00000000">
        <w:rPr>
          <w:rtl w:val="0"/>
        </w:rPr>
      </w:r>
    </w:p>
    <w:p w:rsidR="00000000" w:rsidDel="00000000" w:rsidP="00000000" w:rsidRDefault="00000000" w:rsidRPr="00000000" w14:paraId="0000016E">
      <w:pPr>
        <w:numPr>
          <w:ilvl w:val="0"/>
          <w:numId w:val="48"/>
        </w:numPr>
        <w:ind w:left="0" w:hanging="708.6614173228347"/>
        <w:jc w:val="both"/>
        <w:rPr>
          <w:sz w:val="24"/>
          <w:szCs w:val="24"/>
          <w:highlight w:val="white"/>
          <w:u w:val="none"/>
        </w:rPr>
      </w:pPr>
      <w:r w:rsidDel="00000000" w:rsidR="00000000" w:rsidRPr="00000000">
        <w:rPr>
          <w:sz w:val="24"/>
          <w:szCs w:val="24"/>
          <w:highlight w:val="white"/>
          <w:rtl w:val="0"/>
        </w:rPr>
        <w:t xml:space="preserve">We also propose to link our fees and charges from 2021/22 to the retail price index and reserve the right to allow the fees and charges to rise and fall in line with inflation every year. This will negate the need to carry out expensive and resource intensive consultations and maintain the self-financing aspect of the service.</w:t>
      </w:r>
    </w:p>
    <w:p w:rsidR="00000000" w:rsidDel="00000000" w:rsidP="00000000" w:rsidRDefault="00000000" w:rsidRPr="00000000" w14:paraId="0000016F">
      <w:pPr>
        <w:rPr>
          <w:b w:val="0"/>
          <w:sz w:val="24"/>
          <w:szCs w:val="24"/>
          <w:vertAlign w:val="baseline"/>
        </w:rPr>
      </w:pPr>
      <w:r w:rsidDel="00000000" w:rsidR="00000000" w:rsidRPr="00000000">
        <w:rPr>
          <w:rtl w:val="0"/>
        </w:rPr>
      </w:r>
    </w:p>
    <w:p w:rsidR="00000000" w:rsidDel="00000000" w:rsidP="00000000" w:rsidRDefault="00000000" w:rsidRPr="00000000" w14:paraId="00000170">
      <w:pPr>
        <w:numPr>
          <w:ilvl w:val="0"/>
          <w:numId w:val="76"/>
        </w:numPr>
        <w:ind w:left="0" w:hanging="708.6614173228347"/>
        <w:rPr>
          <w:sz w:val="24"/>
          <w:szCs w:val="24"/>
          <w:vertAlign w:val="baseline"/>
        </w:rPr>
      </w:pPr>
      <w:r w:rsidDel="00000000" w:rsidR="00000000" w:rsidRPr="00000000">
        <w:rPr>
          <w:b w:val="1"/>
          <w:sz w:val="24"/>
          <w:szCs w:val="24"/>
          <w:vertAlign w:val="baseline"/>
          <w:rtl w:val="0"/>
        </w:rPr>
        <w:t xml:space="preserve">DETAILS OF ALTERNATIVE OPTIONS CONSIDERED AND REJECTED</w:t>
      </w:r>
    </w:p>
    <w:p w:rsidR="00000000" w:rsidDel="00000000" w:rsidP="00000000" w:rsidRDefault="00000000" w:rsidRPr="00000000" w14:paraId="00000171">
      <w:pPr>
        <w:ind w:left="540" w:hanging="540"/>
        <w:rPr>
          <w:color w:val="000000"/>
          <w:sz w:val="24"/>
          <w:szCs w:val="24"/>
          <w:vertAlign w:val="baseline"/>
        </w:rPr>
      </w:pPr>
      <w:r w:rsidDel="00000000" w:rsidR="00000000" w:rsidRPr="00000000">
        <w:rPr>
          <w:rtl w:val="0"/>
        </w:rPr>
      </w:r>
    </w:p>
    <w:p w:rsidR="00000000" w:rsidDel="00000000" w:rsidP="00000000" w:rsidRDefault="00000000" w:rsidRPr="00000000" w14:paraId="00000172">
      <w:pPr>
        <w:numPr>
          <w:ilvl w:val="0"/>
          <w:numId w:val="60"/>
        </w:numPr>
        <w:ind w:left="0" w:hanging="708.6614173228347"/>
        <w:jc w:val="both"/>
        <w:rPr>
          <w:sz w:val="24"/>
          <w:szCs w:val="24"/>
        </w:rPr>
      </w:pPr>
      <w:r w:rsidDel="00000000" w:rsidR="00000000" w:rsidRPr="00000000">
        <w:rPr>
          <w:sz w:val="24"/>
          <w:szCs w:val="24"/>
          <w:rtl w:val="0"/>
        </w:rPr>
        <w:t xml:space="preserve">Alternatively t</w:t>
      </w:r>
      <w:r w:rsidDel="00000000" w:rsidR="00000000" w:rsidRPr="00000000">
        <w:rPr>
          <w:color w:val="000000"/>
          <w:sz w:val="24"/>
          <w:szCs w:val="24"/>
          <w:vertAlign w:val="baseline"/>
          <w:rtl w:val="0"/>
        </w:rPr>
        <w:t xml:space="preserve">he Markets Service would </w:t>
      </w:r>
      <w:r w:rsidDel="00000000" w:rsidR="00000000" w:rsidRPr="00000000">
        <w:rPr>
          <w:sz w:val="24"/>
          <w:szCs w:val="24"/>
          <w:rtl w:val="0"/>
        </w:rPr>
        <w:t xml:space="preserve">allow trader associations to operate and manage the markets, thus reducing the costs to the council for the operational management. The consequences of this option has been evidenced with live examples of a lack of transparency, integrity and a breakdown in trust between traders and the associations managing markets, where the associations operated them outside of the legislation with evidenced financial impropriety and mismanagement in both Chatsworth Rd and Broadway markets, both of which are now both back under the full control of the council in the last 12 months. Returning to this operating model would lead to significant reputational damage as well as negative impact to the local communities,local employment and the local economy.</w:t>
      </w:r>
    </w:p>
    <w:p w:rsidR="00000000" w:rsidDel="00000000" w:rsidP="00000000" w:rsidRDefault="00000000" w:rsidRPr="00000000" w14:paraId="00000173">
      <w:pPr>
        <w:ind w:hanging="567"/>
        <w:jc w:val="both"/>
        <w:rPr>
          <w:sz w:val="24"/>
          <w:szCs w:val="24"/>
        </w:rPr>
      </w:pPr>
      <w:r w:rsidDel="00000000" w:rsidR="00000000" w:rsidRPr="00000000">
        <w:rPr>
          <w:rtl w:val="0"/>
        </w:rPr>
      </w:r>
    </w:p>
    <w:p w:rsidR="00000000" w:rsidDel="00000000" w:rsidP="00000000" w:rsidRDefault="00000000" w:rsidRPr="00000000" w14:paraId="00000174">
      <w:pPr>
        <w:numPr>
          <w:ilvl w:val="0"/>
          <w:numId w:val="8"/>
        </w:numPr>
        <w:ind w:left="0" w:hanging="708.6614173228347"/>
        <w:jc w:val="both"/>
        <w:rPr>
          <w:sz w:val="24"/>
          <w:szCs w:val="24"/>
          <w:u w:val="none"/>
        </w:rPr>
      </w:pPr>
      <w:r w:rsidDel="00000000" w:rsidR="00000000" w:rsidRPr="00000000">
        <w:rPr>
          <w:sz w:val="24"/>
          <w:szCs w:val="24"/>
          <w:rtl w:val="0"/>
        </w:rPr>
        <w:t xml:space="preserve">Occupancy growth of 3% in 2017/18 and 15% in 2018/19 has resulted in increased income generation of over </w:t>
      </w:r>
      <w:r w:rsidDel="00000000" w:rsidR="00000000" w:rsidRPr="00000000">
        <w:rPr>
          <w:sz w:val="24"/>
          <w:szCs w:val="24"/>
          <w:highlight w:val="white"/>
          <w:rtl w:val="0"/>
        </w:rPr>
        <w:t xml:space="preserve">19% so far in 2019/20 a</w:t>
      </w:r>
      <w:r w:rsidDel="00000000" w:rsidR="00000000" w:rsidRPr="00000000">
        <w:rPr>
          <w:sz w:val="24"/>
          <w:szCs w:val="24"/>
          <w:rtl w:val="0"/>
        </w:rPr>
        <w:t xml:space="preserve">gainst a backdrop of declining retail numbers on the highstreet. Relying on the continued growth of the boroughs markets and street /shop front trading sites over the next 3-5 years is not sustainable in the long term to ensure the service remains financially self-sustaining without the need of  a subsidy. </w:t>
      </w:r>
    </w:p>
    <w:p w:rsidR="00000000" w:rsidDel="00000000" w:rsidP="00000000" w:rsidRDefault="00000000" w:rsidRPr="00000000" w14:paraId="00000175">
      <w:pPr>
        <w:ind w:hanging="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176">
      <w:pPr>
        <w:numPr>
          <w:ilvl w:val="0"/>
          <w:numId w:val="43"/>
        </w:numPr>
        <w:ind w:left="0" w:hanging="708.6614173228347"/>
        <w:jc w:val="both"/>
        <w:rPr>
          <w:sz w:val="24"/>
          <w:szCs w:val="24"/>
          <w:u w:val="none"/>
        </w:rPr>
      </w:pPr>
      <w:r w:rsidDel="00000000" w:rsidR="00000000" w:rsidRPr="00000000">
        <w:rPr>
          <w:color w:val="000000"/>
          <w:sz w:val="24"/>
          <w:szCs w:val="24"/>
          <w:vertAlign w:val="baseline"/>
          <w:rtl w:val="0"/>
        </w:rPr>
        <w:t xml:space="preserve">Expenditure of the service has been reduced by over</w:t>
      </w:r>
      <w:r w:rsidDel="00000000" w:rsidR="00000000" w:rsidRPr="00000000">
        <w:rPr>
          <w:color w:val="000000"/>
          <w:sz w:val="24"/>
          <w:szCs w:val="24"/>
          <w:highlight w:val="white"/>
          <w:vertAlign w:val="baseline"/>
          <w:rtl w:val="0"/>
        </w:rPr>
        <w:t xml:space="preserve"> £400k</w:t>
      </w:r>
      <w:r w:rsidDel="00000000" w:rsidR="00000000" w:rsidRPr="00000000">
        <w:rPr>
          <w:color w:val="000000"/>
          <w:sz w:val="24"/>
          <w:szCs w:val="24"/>
          <w:vertAlign w:val="baseline"/>
          <w:rtl w:val="0"/>
        </w:rPr>
        <w:t xml:space="preserve"> since 2011/12 when the </w:t>
      </w:r>
      <w:r w:rsidDel="00000000" w:rsidR="00000000" w:rsidRPr="00000000">
        <w:rPr>
          <w:sz w:val="24"/>
          <w:szCs w:val="24"/>
          <w:rtl w:val="0"/>
        </w:rPr>
        <w:t xml:space="preserve">markets</w:t>
      </w:r>
      <w:r w:rsidDel="00000000" w:rsidR="00000000" w:rsidRPr="00000000">
        <w:rPr>
          <w:color w:val="000000"/>
          <w:sz w:val="24"/>
          <w:szCs w:val="24"/>
          <w:vertAlign w:val="baseline"/>
          <w:rtl w:val="0"/>
        </w:rPr>
        <w:t xml:space="preserve"> service was operating at a </w:t>
      </w:r>
      <w:r w:rsidDel="00000000" w:rsidR="00000000" w:rsidRPr="00000000">
        <w:rPr>
          <w:sz w:val="24"/>
          <w:szCs w:val="24"/>
          <w:rtl w:val="0"/>
        </w:rPr>
        <w:t xml:space="preserve">deficit of £1.2m right up until 2016/17 where it still made an operating loss of £250k </w:t>
      </w:r>
      <w:r w:rsidDel="00000000" w:rsidR="00000000" w:rsidRPr="00000000">
        <w:rPr>
          <w:color w:val="000000"/>
          <w:sz w:val="24"/>
          <w:szCs w:val="24"/>
          <w:vertAlign w:val="baseline"/>
          <w:rtl w:val="0"/>
        </w:rPr>
        <w:t xml:space="preserve">and therefore in order to ensure street trading in the Borough is self-funding restructuring and increasing fees and charges is essential.</w:t>
      </w:r>
    </w:p>
    <w:p w:rsidR="00000000" w:rsidDel="00000000" w:rsidP="00000000" w:rsidRDefault="00000000" w:rsidRPr="00000000" w14:paraId="00000177">
      <w:pPr>
        <w:ind w:hanging="567"/>
        <w:jc w:val="both"/>
        <w:rPr>
          <w:sz w:val="24"/>
          <w:szCs w:val="24"/>
        </w:rPr>
      </w:pPr>
      <w:r w:rsidDel="00000000" w:rsidR="00000000" w:rsidRPr="00000000">
        <w:rPr>
          <w:rtl w:val="0"/>
        </w:rPr>
      </w:r>
    </w:p>
    <w:p w:rsidR="00000000" w:rsidDel="00000000" w:rsidP="00000000" w:rsidRDefault="00000000" w:rsidRPr="00000000" w14:paraId="00000178">
      <w:pPr>
        <w:numPr>
          <w:ilvl w:val="0"/>
          <w:numId w:val="61"/>
        </w:numPr>
        <w:ind w:left="0" w:hanging="708.6614173228347"/>
        <w:jc w:val="both"/>
        <w:rPr>
          <w:sz w:val="24"/>
          <w:szCs w:val="24"/>
          <w:u w:val="none"/>
        </w:rPr>
      </w:pPr>
      <w:r w:rsidDel="00000000" w:rsidR="00000000" w:rsidRPr="00000000">
        <w:rPr>
          <w:sz w:val="24"/>
          <w:szCs w:val="24"/>
          <w:rtl w:val="0"/>
        </w:rPr>
        <w:t xml:space="preserve">Attributing increases to the current banding system in the shop fronts fees and charges was considered and thoroughly investigated. Proposals for a 30% and 60% rise were considered and taking into account the current fees are some of the lowest in London and have not been updated since 2010. It was identified that adopting the </w:t>
      </w:r>
      <w:r w:rsidDel="00000000" w:rsidR="00000000" w:rsidRPr="00000000">
        <w:rPr>
          <w:rFonts w:ascii="Trebuchet MS" w:cs="Trebuchet MS" w:eastAsia="Trebuchet MS" w:hAnsi="Trebuchet MS"/>
          <w:sz w:val="24"/>
          <w:szCs w:val="24"/>
          <w:rtl w:val="0"/>
        </w:rPr>
        <w:t xml:space="preserve">m² </w:t>
      </w:r>
      <w:r w:rsidDel="00000000" w:rsidR="00000000" w:rsidRPr="00000000">
        <w:rPr>
          <w:sz w:val="24"/>
          <w:szCs w:val="24"/>
          <w:rtl w:val="0"/>
        </w:rPr>
        <w:t xml:space="preserve">Fee structure was a fairer and more transparent way of attributing new fees and charges.</w:t>
      </w:r>
    </w:p>
    <w:p w:rsidR="00000000" w:rsidDel="00000000" w:rsidP="00000000" w:rsidRDefault="00000000" w:rsidRPr="00000000" w14:paraId="00000179">
      <w:pPr>
        <w:ind w:hanging="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17A">
      <w:pPr>
        <w:numPr>
          <w:ilvl w:val="0"/>
          <w:numId w:val="27"/>
        </w:numPr>
        <w:ind w:left="0" w:hanging="708.6614173228347"/>
        <w:jc w:val="both"/>
        <w:rPr>
          <w:sz w:val="24"/>
          <w:szCs w:val="24"/>
          <w:u w:val="none"/>
        </w:rPr>
      </w:pPr>
      <w:r w:rsidDel="00000000" w:rsidR="00000000" w:rsidRPr="00000000">
        <w:rPr>
          <w:color w:val="000000"/>
          <w:sz w:val="24"/>
          <w:szCs w:val="24"/>
          <w:vertAlign w:val="baseline"/>
          <w:rtl w:val="0"/>
        </w:rPr>
        <w:t xml:space="preserve">Take no action by keeping fees and charges at their present tariff. The consequences of this option would result in </w:t>
      </w:r>
      <w:r w:rsidDel="00000000" w:rsidR="00000000" w:rsidRPr="00000000">
        <w:rPr>
          <w:sz w:val="24"/>
          <w:szCs w:val="24"/>
          <w:rtl w:val="0"/>
        </w:rPr>
        <w:t xml:space="preserve">the</w:t>
      </w:r>
      <w:r w:rsidDel="00000000" w:rsidR="00000000" w:rsidRPr="00000000">
        <w:rPr>
          <w:color w:val="000000"/>
          <w:sz w:val="24"/>
          <w:szCs w:val="24"/>
          <w:vertAlign w:val="baseline"/>
          <w:rtl w:val="0"/>
        </w:rPr>
        <w:t xml:space="preserve"> service no longer being a self</w:t>
      </w:r>
      <w:r w:rsidDel="00000000" w:rsidR="00000000" w:rsidRPr="00000000">
        <w:rPr>
          <w:sz w:val="24"/>
          <w:szCs w:val="24"/>
          <w:rtl w:val="0"/>
        </w:rPr>
        <w:t xml:space="preserve">-</w:t>
      </w:r>
      <w:r w:rsidDel="00000000" w:rsidR="00000000" w:rsidRPr="00000000">
        <w:rPr>
          <w:color w:val="000000"/>
          <w:sz w:val="24"/>
          <w:szCs w:val="24"/>
          <w:vertAlign w:val="baseline"/>
          <w:rtl w:val="0"/>
        </w:rPr>
        <w:t xml:space="preserve">financing service a</w:t>
      </w:r>
      <w:r w:rsidDel="00000000" w:rsidR="00000000" w:rsidRPr="00000000">
        <w:rPr>
          <w:sz w:val="24"/>
          <w:szCs w:val="24"/>
          <w:rtl w:val="0"/>
        </w:rPr>
        <w:t xml:space="preserve">nd would revert back to requiring </w:t>
      </w:r>
      <w:r w:rsidDel="00000000" w:rsidR="00000000" w:rsidRPr="00000000">
        <w:rPr>
          <w:color w:val="000000"/>
          <w:sz w:val="24"/>
          <w:szCs w:val="24"/>
          <w:vertAlign w:val="baseline"/>
          <w:rtl w:val="0"/>
        </w:rPr>
        <w:t xml:space="preserve">subsidy f</w:t>
      </w:r>
      <w:r w:rsidDel="00000000" w:rsidR="00000000" w:rsidRPr="00000000">
        <w:rPr>
          <w:sz w:val="24"/>
          <w:szCs w:val="24"/>
          <w:rtl w:val="0"/>
        </w:rPr>
        <w:t xml:space="preserve">ro</w:t>
      </w:r>
      <w:r w:rsidDel="00000000" w:rsidR="00000000" w:rsidRPr="00000000">
        <w:rPr>
          <w:color w:val="000000"/>
          <w:sz w:val="24"/>
          <w:szCs w:val="24"/>
          <w:vertAlign w:val="baseline"/>
          <w:rtl w:val="0"/>
        </w:rPr>
        <w:t xml:space="preserve">m public funds to operate </w:t>
      </w:r>
      <w:r w:rsidDel="00000000" w:rsidR="00000000" w:rsidRPr="00000000">
        <w:rPr>
          <w:sz w:val="24"/>
          <w:szCs w:val="24"/>
          <w:rtl w:val="0"/>
        </w:rPr>
        <w:t xml:space="preserve">which would also have a wider impact on the council's ability to </w:t>
      </w:r>
      <w:r w:rsidDel="00000000" w:rsidR="00000000" w:rsidRPr="00000000">
        <w:rPr>
          <w:color w:val="000000"/>
          <w:sz w:val="24"/>
          <w:szCs w:val="24"/>
          <w:vertAlign w:val="baseline"/>
          <w:rtl w:val="0"/>
        </w:rPr>
        <w:t xml:space="preserve">achieve </w:t>
      </w:r>
      <w:r w:rsidDel="00000000" w:rsidR="00000000" w:rsidRPr="00000000">
        <w:rPr>
          <w:sz w:val="24"/>
          <w:szCs w:val="24"/>
          <w:rtl w:val="0"/>
        </w:rPr>
        <w:t xml:space="preserve">its</w:t>
      </w:r>
      <w:r w:rsidDel="00000000" w:rsidR="00000000" w:rsidRPr="00000000">
        <w:rPr>
          <w:color w:val="000000"/>
          <w:sz w:val="24"/>
          <w:szCs w:val="24"/>
          <w:vertAlign w:val="baseline"/>
          <w:rtl w:val="0"/>
        </w:rPr>
        <w:t xml:space="preserve"> savings plan. No further net external revenue would be raised which would not support the Council’s </w:t>
      </w:r>
      <w:r w:rsidDel="00000000" w:rsidR="00000000" w:rsidRPr="00000000">
        <w:rPr>
          <w:sz w:val="24"/>
          <w:szCs w:val="24"/>
          <w:rtl w:val="0"/>
        </w:rPr>
        <w:t xml:space="preserve">commitment </w:t>
      </w:r>
      <w:r w:rsidDel="00000000" w:rsidR="00000000" w:rsidRPr="00000000">
        <w:rPr>
          <w:color w:val="000000"/>
          <w:sz w:val="24"/>
          <w:szCs w:val="24"/>
          <w:vertAlign w:val="baseline"/>
          <w:rtl w:val="0"/>
        </w:rPr>
        <w:t xml:space="preserve">of a </w:t>
      </w:r>
      <w:r w:rsidDel="00000000" w:rsidR="00000000" w:rsidRPr="00000000">
        <w:rPr>
          <w:sz w:val="24"/>
          <w:szCs w:val="24"/>
          <w:vertAlign w:val="baseline"/>
          <w:rtl w:val="0"/>
        </w:rPr>
        <w:t xml:space="preserve">long-term objective that Hackney’s street trading operations should continue to be a self-funding </w:t>
      </w:r>
      <w:r w:rsidDel="00000000" w:rsidR="00000000" w:rsidRPr="00000000">
        <w:rPr>
          <w:sz w:val="24"/>
          <w:szCs w:val="24"/>
          <w:rtl w:val="0"/>
        </w:rPr>
        <w:t xml:space="preserve">financially</w:t>
      </w:r>
      <w:r w:rsidDel="00000000" w:rsidR="00000000" w:rsidRPr="00000000">
        <w:rPr>
          <w:sz w:val="24"/>
          <w:szCs w:val="24"/>
          <w:vertAlign w:val="baseline"/>
          <w:rtl w:val="0"/>
        </w:rPr>
        <w:t xml:space="preserve"> sustainable service</w:t>
      </w:r>
      <w:r w:rsidDel="00000000" w:rsidR="00000000" w:rsidRPr="00000000">
        <w:rPr>
          <w:color w:val="000000"/>
          <w:sz w:val="24"/>
          <w:szCs w:val="24"/>
          <w:vertAlign w:val="baseline"/>
          <w:rtl w:val="0"/>
        </w:rPr>
        <w:t xml:space="preserve">.</w:t>
      </w:r>
    </w:p>
    <w:p w:rsidR="00000000" w:rsidDel="00000000" w:rsidP="00000000" w:rsidRDefault="00000000" w:rsidRPr="00000000" w14:paraId="0000017B">
      <w:pPr>
        <w:rPr>
          <w:b w:val="0"/>
          <w:color w:val="33cccc"/>
          <w:sz w:val="24"/>
          <w:szCs w:val="24"/>
          <w:vertAlign w:val="baseline"/>
        </w:rPr>
      </w:pPr>
      <w:r w:rsidDel="00000000" w:rsidR="00000000" w:rsidRPr="00000000">
        <w:rPr>
          <w:rtl w:val="0"/>
        </w:rPr>
      </w:r>
    </w:p>
    <w:p w:rsidR="00000000" w:rsidDel="00000000" w:rsidP="00000000" w:rsidRDefault="00000000" w:rsidRPr="00000000" w14:paraId="0000017C">
      <w:pPr>
        <w:numPr>
          <w:ilvl w:val="0"/>
          <w:numId w:val="103"/>
        </w:numPr>
        <w:tabs>
          <w:tab w:val="left" w:pos="0"/>
        </w:tabs>
        <w:ind w:left="0" w:hanging="708.6614173228347"/>
        <w:rPr>
          <w:b w:val="1"/>
          <w:color w:val="000000"/>
          <w:sz w:val="24"/>
          <w:szCs w:val="24"/>
          <w:highlight w:val="white"/>
          <w:vertAlign w:val="baseline"/>
        </w:rPr>
      </w:pPr>
      <w:r w:rsidDel="00000000" w:rsidR="00000000" w:rsidRPr="00000000">
        <w:rPr>
          <w:b w:val="1"/>
          <w:color w:val="000000"/>
          <w:sz w:val="24"/>
          <w:szCs w:val="24"/>
          <w:highlight w:val="white"/>
          <w:vertAlign w:val="baseline"/>
          <w:rtl w:val="0"/>
        </w:rPr>
        <w:t xml:space="preserve">BACKGROUND</w:t>
      </w:r>
    </w:p>
    <w:p w:rsidR="00000000" w:rsidDel="00000000" w:rsidP="00000000" w:rsidRDefault="00000000" w:rsidRPr="00000000" w14:paraId="0000017D">
      <w:pPr>
        <w:rPr>
          <w:b w:val="0"/>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7E">
      <w:pPr>
        <w:numPr>
          <w:ilvl w:val="0"/>
          <w:numId w:val="50"/>
        </w:numPr>
        <w:ind w:left="0" w:hanging="708.6614173228347"/>
        <w:jc w:val="both"/>
        <w:rPr>
          <w:sz w:val="24"/>
          <w:szCs w:val="24"/>
          <w:highlight w:val="white"/>
          <w:u w:val="none"/>
        </w:rPr>
      </w:pPr>
      <w:r w:rsidDel="00000000" w:rsidR="00000000" w:rsidRPr="00000000">
        <w:rPr>
          <w:color w:val="000000"/>
          <w:sz w:val="24"/>
          <w:szCs w:val="24"/>
          <w:highlight w:val="white"/>
          <w:vertAlign w:val="baseline"/>
          <w:rtl w:val="0"/>
        </w:rPr>
        <w:t xml:space="preserve">Markets and Street Trading fees were last increased in </w:t>
      </w:r>
      <w:r w:rsidDel="00000000" w:rsidR="00000000" w:rsidRPr="00000000">
        <w:rPr>
          <w:sz w:val="24"/>
          <w:szCs w:val="24"/>
          <w:highlight w:val="white"/>
          <w:rtl w:val="0"/>
        </w:rPr>
        <w:t xml:space="preserve">April </w:t>
      </w:r>
      <w:r w:rsidDel="00000000" w:rsidR="00000000" w:rsidRPr="00000000">
        <w:rPr>
          <w:color w:val="000000"/>
          <w:sz w:val="24"/>
          <w:szCs w:val="24"/>
          <w:highlight w:val="white"/>
          <w:vertAlign w:val="baseline"/>
          <w:rtl w:val="0"/>
        </w:rPr>
        <w:t xml:space="preserve">201</w:t>
      </w:r>
      <w:r w:rsidDel="00000000" w:rsidR="00000000" w:rsidRPr="00000000">
        <w:rPr>
          <w:sz w:val="24"/>
          <w:szCs w:val="24"/>
          <w:highlight w:val="white"/>
          <w:rtl w:val="0"/>
        </w:rPr>
        <w:t xml:space="preserve">6</w:t>
      </w:r>
      <w:r w:rsidDel="00000000" w:rsidR="00000000" w:rsidRPr="00000000">
        <w:rPr>
          <w:color w:val="000000"/>
          <w:sz w:val="24"/>
          <w:szCs w:val="24"/>
          <w:highlight w:val="white"/>
          <w:vertAlign w:val="baseline"/>
          <w:rtl w:val="0"/>
        </w:rPr>
        <w:t xml:space="preserve">, however this excluded all changes to permanent and temporary trading fees at all other mar</w:t>
      </w:r>
      <w:r w:rsidDel="00000000" w:rsidR="00000000" w:rsidRPr="00000000">
        <w:rPr>
          <w:sz w:val="24"/>
          <w:szCs w:val="24"/>
          <w:highlight w:val="white"/>
          <w:rtl w:val="0"/>
        </w:rPr>
        <w:t xml:space="preserve">kets/street trading and shop front trading sites other than </w:t>
      </w:r>
      <w:r w:rsidDel="00000000" w:rsidR="00000000" w:rsidRPr="00000000">
        <w:rPr>
          <w:color w:val="000000"/>
          <w:sz w:val="24"/>
          <w:szCs w:val="24"/>
          <w:highlight w:val="white"/>
          <w:vertAlign w:val="baseline"/>
          <w:rtl w:val="0"/>
        </w:rPr>
        <w:t xml:space="preserve">Ridley Road Market.</w:t>
      </w:r>
    </w:p>
    <w:p w:rsidR="00000000" w:rsidDel="00000000" w:rsidP="00000000" w:rsidRDefault="00000000" w:rsidRPr="00000000" w14:paraId="0000017F">
      <w:pPr>
        <w:ind w:hanging="567"/>
        <w:jc w:val="both"/>
        <w:rPr>
          <w:color w:val="000000"/>
          <w:sz w:val="24"/>
          <w:szCs w:val="24"/>
          <w:highlight w:val="white"/>
          <w:vertAlign w:val="baseline"/>
        </w:rPr>
      </w:pPr>
      <w:r w:rsidDel="00000000" w:rsidR="00000000" w:rsidRPr="00000000">
        <w:rPr>
          <w:rtl w:val="0"/>
        </w:rPr>
      </w:r>
    </w:p>
    <w:p w:rsidR="00000000" w:rsidDel="00000000" w:rsidP="00000000" w:rsidRDefault="00000000" w:rsidRPr="00000000" w14:paraId="00000180">
      <w:pPr>
        <w:numPr>
          <w:ilvl w:val="0"/>
          <w:numId w:val="93"/>
        </w:numPr>
        <w:ind w:left="0" w:hanging="708.6614173228347"/>
        <w:jc w:val="both"/>
        <w:rPr>
          <w:sz w:val="24"/>
          <w:szCs w:val="24"/>
          <w:highlight w:val="white"/>
          <w:u w:val="none"/>
        </w:rPr>
      </w:pPr>
      <w:r w:rsidDel="00000000" w:rsidR="00000000" w:rsidRPr="00000000">
        <w:rPr>
          <w:color w:val="000000"/>
          <w:sz w:val="24"/>
          <w:szCs w:val="24"/>
          <w:highlight w:val="white"/>
          <w:vertAlign w:val="baseline"/>
          <w:rtl w:val="0"/>
        </w:rPr>
        <w:t xml:space="preserve">Despite significant improvements in recent years, the Markets and Street Trading Service despite breaking even in 2017/18 and again in 2018/19 ha</w:t>
      </w:r>
      <w:r w:rsidDel="00000000" w:rsidR="00000000" w:rsidRPr="00000000">
        <w:rPr>
          <w:sz w:val="24"/>
          <w:szCs w:val="24"/>
          <w:highlight w:val="white"/>
          <w:rtl w:val="0"/>
        </w:rPr>
        <w:t xml:space="preserve">ve</w:t>
      </w:r>
      <w:r w:rsidDel="00000000" w:rsidR="00000000" w:rsidRPr="00000000">
        <w:rPr>
          <w:color w:val="000000"/>
          <w:sz w:val="24"/>
          <w:szCs w:val="24"/>
          <w:highlight w:val="white"/>
          <w:vertAlign w:val="baseline"/>
          <w:rtl w:val="0"/>
        </w:rPr>
        <w:t xml:space="preserve"> been absorbing </w:t>
      </w:r>
      <w:r w:rsidDel="00000000" w:rsidR="00000000" w:rsidRPr="00000000">
        <w:rPr>
          <w:sz w:val="24"/>
          <w:szCs w:val="24"/>
          <w:highlight w:val="white"/>
          <w:rtl w:val="0"/>
        </w:rPr>
        <w:t xml:space="preserve">significant</w:t>
      </w:r>
      <w:r w:rsidDel="00000000" w:rsidR="00000000" w:rsidRPr="00000000">
        <w:rPr>
          <w:color w:val="000000"/>
          <w:sz w:val="24"/>
          <w:szCs w:val="24"/>
          <w:highlight w:val="white"/>
          <w:vertAlign w:val="baseline"/>
          <w:rtl w:val="0"/>
        </w:rPr>
        <w:t xml:space="preserve"> costs t</w:t>
      </w:r>
      <w:r w:rsidDel="00000000" w:rsidR="00000000" w:rsidRPr="00000000">
        <w:rPr>
          <w:sz w:val="24"/>
          <w:szCs w:val="24"/>
          <w:highlight w:val="white"/>
          <w:rtl w:val="0"/>
        </w:rPr>
        <w:t xml:space="preserve">o operating all of the council’s markets/street trading and shop front trading sites without passing on to traders and have had to rely on a subsidy to cover these costs. The council needs to ensure the service continues to be self-funding and solvent and does not fall back into </w:t>
      </w:r>
      <w:r w:rsidDel="00000000" w:rsidR="00000000" w:rsidRPr="00000000">
        <w:rPr>
          <w:color w:val="000000"/>
          <w:sz w:val="24"/>
          <w:szCs w:val="24"/>
          <w:highlight w:val="white"/>
          <w:vertAlign w:val="baseline"/>
          <w:rtl w:val="0"/>
        </w:rPr>
        <w:t xml:space="preserve">operating under a deficit as it previously did between 2010-2017</w:t>
      </w:r>
      <w:r w:rsidDel="00000000" w:rsidR="00000000" w:rsidRPr="00000000">
        <w:rPr>
          <w:sz w:val="24"/>
          <w:szCs w:val="24"/>
          <w:highlight w:val="white"/>
          <w:rtl w:val="0"/>
        </w:rPr>
        <w:t xml:space="preserve">.</w:t>
      </w:r>
      <w:r w:rsidDel="00000000" w:rsidR="00000000" w:rsidRPr="00000000">
        <w:rPr>
          <w:color w:val="000000"/>
          <w:sz w:val="24"/>
          <w:szCs w:val="24"/>
          <w:highlight w:val="white"/>
          <w:vertAlign w:val="baseline"/>
          <w:rtl w:val="0"/>
        </w:rPr>
        <w:t xml:space="preserve"> </w:t>
      </w:r>
      <w:r w:rsidDel="00000000" w:rsidR="00000000" w:rsidRPr="00000000">
        <w:rPr>
          <w:rtl w:val="0"/>
        </w:rPr>
      </w:r>
    </w:p>
    <w:p w:rsidR="00000000" w:rsidDel="00000000" w:rsidP="00000000" w:rsidRDefault="00000000" w:rsidRPr="00000000" w14:paraId="00000181">
      <w:pPr>
        <w:ind w:hanging="567"/>
        <w:jc w:val="both"/>
        <w:rPr>
          <w:sz w:val="24"/>
          <w:szCs w:val="24"/>
          <w:highlight w:val="white"/>
        </w:rPr>
      </w:pPr>
      <w:r w:rsidDel="00000000" w:rsidR="00000000" w:rsidRPr="00000000">
        <w:rPr>
          <w:rtl w:val="0"/>
        </w:rPr>
      </w:r>
    </w:p>
    <w:p w:rsidR="00000000" w:rsidDel="00000000" w:rsidP="00000000" w:rsidRDefault="00000000" w:rsidRPr="00000000" w14:paraId="00000182">
      <w:pPr>
        <w:numPr>
          <w:ilvl w:val="0"/>
          <w:numId w:val="124"/>
        </w:numPr>
        <w:ind w:left="0" w:hanging="708.6614173228347"/>
        <w:jc w:val="both"/>
        <w:rPr>
          <w:sz w:val="24"/>
          <w:szCs w:val="24"/>
          <w:highlight w:val="white"/>
          <w:u w:val="none"/>
        </w:rPr>
      </w:pPr>
      <w:r w:rsidDel="00000000" w:rsidR="00000000" w:rsidRPr="00000000">
        <w:rPr>
          <w:color w:val="000000"/>
          <w:sz w:val="24"/>
          <w:szCs w:val="24"/>
          <w:highlight w:val="white"/>
          <w:vertAlign w:val="baseline"/>
          <w:rtl w:val="0"/>
        </w:rPr>
        <w:t xml:space="preserve">The proposed fees and charges have been calculated in accordance with the London Local Authorities Act 1990 as amended (LLA), which provides that the Council may set fees and charges at such levels as may be sufficient to cover its reasonable costs in providing services to licence holders.</w:t>
      </w:r>
      <w:r w:rsidDel="00000000" w:rsidR="00000000" w:rsidRPr="00000000">
        <w:rPr>
          <w:sz w:val="24"/>
          <w:szCs w:val="24"/>
          <w:highlight w:val="white"/>
          <w:rtl w:val="0"/>
        </w:rPr>
        <w:t xml:space="preserve"> </w:t>
      </w:r>
      <w:r w:rsidDel="00000000" w:rsidR="00000000" w:rsidRPr="00000000">
        <w:rPr>
          <w:color w:val="000000"/>
          <w:sz w:val="24"/>
          <w:szCs w:val="24"/>
          <w:highlight w:val="white"/>
          <w:vertAlign w:val="baseline"/>
          <w:rtl w:val="0"/>
        </w:rPr>
        <w:t xml:space="preserve">Such costs may include administration costs, </w:t>
      </w:r>
      <w:r w:rsidDel="00000000" w:rsidR="00000000" w:rsidRPr="00000000">
        <w:rPr>
          <w:sz w:val="24"/>
          <w:szCs w:val="24"/>
          <w:highlight w:val="white"/>
          <w:rtl w:val="0"/>
        </w:rPr>
        <w:t xml:space="preserve">m</w:t>
      </w:r>
      <w:r w:rsidDel="00000000" w:rsidR="00000000" w:rsidRPr="00000000">
        <w:rPr>
          <w:color w:val="000000"/>
          <w:sz w:val="24"/>
          <w:szCs w:val="24"/>
          <w:highlight w:val="white"/>
          <w:vertAlign w:val="baseline"/>
          <w:rtl w:val="0"/>
        </w:rPr>
        <w:t xml:space="preserve">arketing co</w:t>
      </w:r>
      <w:r w:rsidDel="00000000" w:rsidR="00000000" w:rsidRPr="00000000">
        <w:rPr>
          <w:sz w:val="24"/>
          <w:szCs w:val="24"/>
          <w:highlight w:val="white"/>
          <w:rtl w:val="0"/>
        </w:rPr>
        <w:t xml:space="preserve">sts, maintenance and repairs, resourcing to operate the service and </w:t>
      </w:r>
      <w:r w:rsidDel="00000000" w:rsidR="00000000" w:rsidRPr="00000000">
        <w:rPr>
          <w:color w:val="000000"/>
          <w:sz w:val="24"/>
          <w:szCs w:val="24"/>
          <w:highlight w:val="white"/>
          <w:vertAlign w:val="baseline"/>
          <w:rtl w:val="0"/>
        </w:rPr>
        <w:t xml:space="preserve">the cost of cleaning streets, collection, removal and disposal of refuse.</w:t>
      </w:r>
      <w:r w:rsidDel="00000000" w:rsidR="00000000" w:rsidRPr="00000000">
        <w:rPr>
          <w:rtl w:val="0"/>
        </w:rPr>
      </w:r>
    </w:p>
    <w:p w:rsidR="00000000" w:rsidDel="00000000" w:rsidP="00000000" w:rsidRDefault="00000000" w:rsidRPr="00000000" w14:paraId="00000183">
      <w:pPr>
        <w:ind w:left="0" w:firstLine="0"/>
        <w:rPr>
          <w:sz w:val="24"/>
          <w:szCs w:val="24"/>
        </w:rPr>
      </w:pPr>
      <w:r w:rsidDel="00000000" w:rsidR="00000000" w:rsidRPr="00000000">
        <w:rPr>
          <w:rtl w:val="0"/>
        </w:rPr>
      </w:r>
    </w:p>
    <w:p w:rsidR="00000000" w:rsidDel="00000000" w:rsidP="00000000" w:rsidRDefault="00000000" w:rsidRPr="00000000" w14:paraId="00000184">
      <w:pPr>
        <w:ind w:left="0" w:firstLine="0"/>
        <w:rPr>
          <w:sz w:val="24"/>
          <w:szCs w:val="24"/>
        </w:rPr>
      </w:pPr>
      <w:r w:rsidDel="00000000" w:rsidR="00000000" w:rsidRPr="00000000">
        <w:rPr>
          <w:rtl w:val="0"/>
        </w:rPr>
      </w:r>
    </w:p>
    <w:p w:rsidR="00000000" w:rsidDel="00000000" w:rsidP="00000000" w:rsidRDefault="00000000" w:rsidRPr="00000000" w14:paraId="00000185">
      <w:pPr>
        <w:ind w:left="0" w:firstLine="0"/>
        <w:rPr>
          <w:sz w:val="24"/>
          <w:szCs w:val="24"/>
        </w:rPr>
      </w:pPr>
      <w:r w:rsidDel="00000000" w:rsidR="00000000" w:rsidRPr="00000000">
        <w:rPr>
          <w:rtl w:val="0"/>
        </w:rPr>
      </w:r>
    </w:p>
    <w:p w:rsidR="00000000" w:rsidDel="00000000" w:rsidP="00000000" w:rsidRDefault="00000000" w:rsidRPr="00000000" w14:paraId="00000186">
      <w:pPr>
        <w:ind w:left="0" w:firstLine="0"/>
        <w:rPr>
          <w:sz w:val="24"/>
          <w:szCs w:val="24"/>
        </w:rPr>
      </w:pPr>
      <w:r w:rsidDel="00000000" w:rsidR="00000000" w:rsidRPr="00000000">
        <w:rPr>
          <w:rtl w:val="0"/>
        </w:rPr>
      </w:r>
    </w:p>
    <w:p w:rsidR="00000000" w:rsidDel="00000000" w:rsidP="00000000" w:rsidRDefault="00000000" w:rsidRPr="00000000" w14:paraId="00000187">
      <w:pPr>
        <w:ind w:left="0" w:firstLine="0"/>
        <w:rPr>
          <w:sz w:val="24"/>
          <w:szCs w:val="24"/>
        </w:rPr>
      </w:pPr>
      <w:r w:rsidDel="00000000" w:rsidR="00000000" w:rsidRPr="00000000">
        <w:rPr>
          <w:rtl w:val="0"/>
        </w:rPr>
      </w:r>
    </w:p>
    <w:p w:rsidR="00000000" w:rsidDel="00000000" w:rsidP="00000000" w:rsidRDefault="00000000" w:rsidRPr="00000000" w14:paraId="00000188">
      <w:pPr>
        <w:numPr>
          <w:ilvl w:val="0"/>
          <w:numId w:val="139"/>
        </w:numPr>
        <w:ind w:left="0" w:hanging="708.6614173228347"/>
        <w:rPr>
          <w:b w:val="1"/>
          <w:color w:val="000000"/>
          <w:sz w:val="24"/>
          <w:szCs w:val="24"/>
          <w:vertAlign w:val="baseline"/>
        </w:rPr>
      </w:pPr>
      <w:r w:rsidDel="00000000" w:rsidR="00000000" w:rsidRPr="00000000">
        <w:rPr>
          <w:b w:val="1"/>
          <w:color w:val="000000"/>
          <w:sz w:val="24"/>
          <w:szCs w:val="24"/>
          <w:vertAlign w:val="baseline"/>
          <w:rtl w:val="0"/>
        </w:rPr>
        <w:t xml:space="preserve">Policy Context</w:t>
      </w:r>
      <w:r w:rsidDel="00000000" w:rsidR="00000000" w:rsidRPr="00000000">
        <w:rPr>
          <w:rtl w:val="0"/>
        </w:rPr>
      </w:r>
    </w:p>
    <w:p w:rsidR="00000000" w:rsidDel="00000000" w:rsidP="00000000" w:rsidRDefault="00000000" w:rsidRPr="00000000" w14:paraId="00000189">
      <w:pPr>
        <w:rPr>
          <w:b w:val="0"/>
          <w:color w:val="000000"/>
          <w:sz w:val="24"/>
          <w:szCs w:val="24"/>
          <w:vertAlign w:val="baseline"/>
        </w:rPr>
      </w:pPr>
      <w:r w:rsidDel="00000000" w:rsidR="00000000" w:rsidRPr="00000000">
        <w:rPr>
          <w:rtl w:val="0"/>
        </w:rPr>
      </w:r>
    </w:p>
    <w:p w:rsidR="00000000" w:rsidDel="00000000" w:rsidP="00000000" w:rsidRDefault="00000000" w:rsidRPr="00000000" w14:paraId="0000018A">
      <w:pPr>
        <w:numPr>
          <w:ilvl w:val="0"/>
          <w:numId w:val="102"/>
        </w:numPr>
        <w:ind w:left="0" w:hanging="720"/>
        <w:rPr>
          <w:sz w:val="24"/>
          <w:szCs w:val="24"/>
          <w:u w:val="none"/>
        </w:rPr>
      </w:pPr>
      <w:r w:rsidDel="00000000" w:rsidR="00000000" w:rsidRPr="00000000">
        <w:rPr>
          <w:sz w:val="24"/>
          <w:szCs w:val="24"/>
          <w:rtl w:val="0"/>
        </w:rPr>
        <w:t xml:space="preserve">The Markets Strategy 2017-2020 approved by Cabinet in July 2016 contained the following recommendations:</w:t>
      </w:r>
      <w:r w:rsidDel="00000000" w:rsidR="00000000" w:rsidRPr="00000000">
        <w:rPr>
          <w:rtl w:val="0"/>
        </w:rPr>
      </w:r>
    </w:p>
    <w:p w:rsidR="00000000" w:rsidDel="00000000" w:rsidP="00000000" w:rsidRDefault="00000000" w:rsidRPr="00000000" w14:paraId="0000018B">
      <w:pPr>
        <w:ind w:left="540" w:hanging="540"/>
        <w:rPr>
          <w:color w:val="000000"/>
          <w:sz w:val="24"/>
          <w:szCs w:val="24"/>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566.9291338582675" w:right="0" w:hanging="5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Support enterprise &amp; business growth</w:t>
      </w:r>
    </w:p>
    <w:p w:rsidR="00000000" w:rsidDel="00000000" w:rsidP="00000000" w:rsidRDefault="00000000" w:rsidRPr="00000000" w14:paraId="0000018D">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566.9291338582675" w:right="0" w:hanging="5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Improve the shopping experience for customers</w:t>
      </w:r>
    </w:p>
    <w:p w:rsidR="00000000" w:rsidDel="00000000" w:rsidP="00000000" w:rsidRDefault="00000000" w:rsidRPr="00000000" w14:paraId="0000018E">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566.9291338582675" w:right="0" w:hanging="5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Ensure our markets are managed fairly and transparently</w:t>
      </w:r>
      <w:r w:rsidDel="00000000" w:rsidR="00000000" w:rsidRPr="00000000">
        <w:rPr>
          <w:rtl w:val="0"/>
        </w:rPr>
      </w:r>
    </w:p>
    <w:p w:rsidR="00000000" w:rsidDel="00000000" w:rsidP="00000000" w:rsidRDefault="00000000" w:rsidRPr="00000000" w14:paraId="0000018F">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566.9291338582675" w:right="0" w:hanging="5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 transparent and open </w:t>
      </w:r>
      <w:r w:rsidDel="00000000" w:rsidR="00000000" w:rsidRPr="00000000">
        <w:rPr>
          <w:sz w:val="24"/>
          <w:szCs w:val="24"/>
          <w:rtl w:val="0"/>
        </w:rPr>
        <w:t xml:space="preserve">on the current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level of subsidy on the Markets Account.</w:t>
      </w:r>
      <w:r w:rsidDel="00000000" w:rsidR="00000000" w:rsidRPr="00000000">
        <w:rPr>
          <w:rtl w:val="0"/>
        </w:rPr>
      </w:r>
    </w:p>
    <w:p w:rsidR="00000000" w:rsidDel="00000000" w:rsidP="00000000" w:rsidRDefault="00000000" w:rsidRPr="00000000" w14:paraId="00000190">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1276"/>
        </w:tabs>
        <w:spacing w:after="0" w:before="0" w:line="240" w:lineRule="auto"/>
        <w:ind w:left="566.9291338582675" w:right="0" w:hanging="57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To secure the financial sustainability of our Markets.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91">
      <w:pPr>
        <w:ind w:left="540" w:hanging="540"/>
        <w:jc w:val="both"/>
        <w:rPr>
          <w:color w:val="000000"/>
          <w:sz w:val="24"/>
          <w:szCs w:val="24"/>
          <w:vertAlign w:val="baseline"/>
        </w:rPr>
      </w:pPr>
      <w:r w:rsidDel="00000000" w:rsidR="00000000" w:rsidRPr="00000000">
        <w:rPr>
          <w:rtl w:val="0"/>
        </w:rPr>
      </w:r>
    </w:p>
    <w:p w:rsidR="00000000" w:rsidDel="00000000" w:rsidP="00000000" w:rsidRDefault="00000000" w:rsidRPr="00000000" w14:paraId="00000192">
      <w:pPr>
        <w:numPr>
          <w:ilvl w:val="0"/>
          <w:numId w:val="123"/>
        </w:numPr>
        <w:ind w:left="0" w:hanging="720"/>
        <w:jc w:val="both"/>
        <w:rPr>
          <w:sz w:val="24"/>
          <w:szCs w:val="24"/>
          <w:u w:val="none"/>
        </w:rPr>
      </w:pPr>
      <w:r w:rsidDel="00000000" w:rsidR="00000000" w:rsidRPr="00000000">
        <w:rPr>
          <w:color w:val="000000"/>
          <w:sz w:val="24"/>
          <w:szCs w:val="24"/>
          <w:vertAlign w:val="baseline"/>
          <w:rtl w:val="0"/>
        </w:rPr>
        <w:t xml:space="preserve">The proposals contained within this report, together with the approach to consultation will ensure fairness, consistency</w:t>
      </w:r>
      <w:r w:rsidDel="00000000" w:rsidR="00000000" w:rsidRPr="00000000">
        <w:rPr>
          <w:sz w:val="24"/>
          <w:szCs w:val="24"/>
          <w:rtl w:val="0"/>
        </w:rPr>
        <w:t xml:space="preserve">, </w:t>
      </w:r>
      <w:r w:rsidDel="00000000" w:rsidR="00000000" w:rsidRPr="00000000">
        <w:rPr>
          <w:color w:val="000000"/>
          <w:sz w:val="24"/>
          <w:szCs w:val="24"/>
          <w:vertAlign w:val="baseline"/>
          <w:rtl w:val="0"/>
        </w:rPr>
        <w:t xml:space="preserve">openness and transparency in how market fees and charges have been calculated.</w:t>
      </w:r>
    </w:p>
    <w:p w:rsidR="00000000" w:rsidDel="00000000" w:rsidP="00000000" w:rsidRDefault="00000000" w:rsidRPr="00000000" w14:paraId="00000193">
      <w:pPr>
        <w:ind w:left="720" w:firstLine="0"/>
        <w:jc w:val="both"/>
        <w:rPr>
          <w:sz w:val="24"/>
          <w:szCs w:val="24"/>
        </w:rPr>
      </w:pPr>
      <w:r w:rsidDel="00000000" w:rsidR="00000000" w:rsidRPr="00000000">
        <w:rPr>
          <w:rtl w:val="0"/>
        </w:rPr>
      </w:r>
    </w:p>
    <w:p w:rsidR="00000000" w:rsidDel="00000000" w:rsidP="00000000" w:rsidRDefault="00000000" w:rsidRPr="00000000" w14:paraId="00000194">
      <w:pPr>
        <w:numPr>
          <w:ilvl w:val="0"/>
          <w:numId w:val="69"/>
        </w:numPr>
        <w:ind w:left="0" w:hanging="708.6614173228347"/>
        <w:jc w:val="both"/>
        <w:rPr>
          <w:sz w:val="24"/>
          <w:szCs w:val="24"/>
          <w:u w:val="none"/>
        </w:rPr>
      </w:pPr>
      <w:r w:rsidDel="00000000" w:rsidR="00000000" w:rsidRPr="00000000">
        <w:rPr>
          <w:sz w:val="24"/>
          <w:szCs w:val="24"/>
          <w:rtl w:val="0"/>
        </w:rPr>
        <w:t xml:space="preserve">For these range of targets and objectives to be delivered such as all markets becoming financially self financing, reducing waste costs and the removal of subsidy, Some of these need to be incorporated into the traders’ fees and charge and have been included in the final proposal for fees and charges.</w:t>
      </w:r>
    </w:p>
    <w:p w:rsidR="00000000" w:rsidDel="00000000" w:rsidP="00000000" w:rsidRDefault="00000000" w:rsidRPr="00000000" w14:paraId="00000195">
      <w:pPr>
        <w:ind w:left="540" w:hanging="540"/>
        <w:jc w:val="both"/>
        <w:rPr>
          <w:color w:val="000000"/>
          <w:sz w:val="24"/>
          <w:szCs w:val="24"/>
          <w:vertAlign w:val="baseline"/>
        </w:rPr>
      </w:pPr>
      <w:r w:rsidDel="00000000" w:rsidR="00000000" w:rsidRPr="00000000">
        <w:rPr>
          <w:color w:val="000000"/>
          <w:sz w:val="24"/>
          <w:szCs w:val="24"/>
          <w:vertAlign w:val="baseline"/>
          <w:rtl w:val="0"/>
        </w:rPr>
        <w:tab/>
      </w:r>
    </w:p>
    <w:p w:rsidR="00000000" w:rsidDel="00000000" w:rsidP="00000000" w:rsidRDefault="00000000" w:rsidRPr="00000000" w14:paraId="00000196">
      <w:pPr>
        <w:numPr>
          <w:ilvl w:val="0"/>
          <w:numId w:val="36"/>
        </w:numPr>
        <w:ind w:left="0" w:hanging="708.6614173228347"/>
        <w:jc w:val="both"/>
        <w:rPr>
          <w:b w:val="1"/>
          <w:color w:val="000000"/>
          <w:sz w:val="24"/>
          <w:szCs w:val="24"/>
          <w:vertAlign w:val="baseline"/>
        </w:rPr>
      </w:pPr>
      <w:r w:rsidDel="00000000" w:rsidR="00000000" w:rsidRPr="00000000">
        <w:rPr>
          <w:b w:val="1"/>
          <w:color w:val="000000"/>
          <w:sz w:val="24"/>
          <w:szCs w:val="24"/>
          <w:vertAlign w:val="baseline"/>
          <w:rtl w:val="0"/>
        </w:rPr>
        <w:t xml:space="preserve">Equality Impact Assessment</w:t>
      </w:r>
    </w:p>
    <w:p w:rsidR="00000000" w:rsidDel="00000000" w:rsidP="00000000" w:rsidRDefault="00000000" w:rsidRPr="00000000" w14:paraId="00000197">
      <w:pPr>
        <w:jc w:val="both"/>
        <w:rPr>
          <w:i w:val="0"/>
          <w:color w:val="000000"/>
          <w:sz w:val="24"/>
          <w:szCs w:val="24"/>
          <w:vertAlign w:val="baseline"/>
        </w:rPr>
      </w:pPr>
      <w:r w:rsidDel="00000000" w:rsidR="00000000" w:rsidRPr="00000000">
        <w:rPr>
          <w:rtl w:val="0"/>
        </w:rPr>
      </w:r>
    </w:p>
    <w:p w:rsidR="00000000" w:rsidDel="00000000" w:rsidP="00000000" w:rsidRDefault="00000000" w:rsidRPr="00000000" w14:paraId="00000198">
      <w:pPr>
        <w:numPr>
          <w:ilvl w:val="0"/>
          <w:numId w:val="112"/>
        </w:numPr>
        <w:ind w:left="0" w:hanging="720"/>
        <w:jc w:val="both"/>
        <w:rPr>
          <w:sz w:val="24"/>
          <w:szCs w:val="24"/>
        </w:rPr>
      </w:pPr>
      <w:r w:rsidDel="00000000" w:rsidR="00000000" w:rsidRPr="00000000">
        <w:rPr>
          <w:sz w:val="24"/>
          <w:szCs w:val="24"/>
          <w:rtl w:val="0"/>
        </w:rPr>
        <w:t xml:space="preserve">The Council has a legal obligation under section 149 of the Equality Act 2010 to have due regard to the need to eliminate unlawful discrimination and to promote equality of opportunity and good relations between persons of different groups. This will ensure a consistent approach is adopted. </w:t>
      </w:r>
      <w:r w:rsidDel="00000000" w:rsidR="00000000" w:rsidRPr="00000000">
        <w:rPr>
          <w:rtl w:val="0"/>
        </w:rPr>
      </w:r>
    </w:p>
    <w:p w:rsidR="00000000" w:rsidDel="00000000" w:rsidP="00000000" w:rsidRDefault="00000000" w:rsidRPr="00000000" w14:paraId="00000199">
      <w:pPr>
        <w:ind w:left="0" w:hanging="720"/>
        <w:jc w:val="both"/>
        <w:rPr>
          <w:sz w:val="24"/>
          <w:szCs w:val="24"/>
        </w:rPr>
      </w:pPr>
      <w:r w:rsidDel="00000000" w:rsidR="00000000" w:rsidRPr="00000000">
        <w:rPr>
          <w:rtl w:val="0"/>
        </w:rPr>
      </w:r>
    </w:p>
    <w:p w:rsidR="00000000" w:rsidDel="00000000" w:rsidP="00000000" w:rsidRDefault="00000000" w:rsidRPr="00000000" w14:paraId="0000019A">
      <w:pPr>
        <w:numPr>
          <w:ilvl w:val="0"/>
          <w:numId w:val="19"/>
        </w:numPr>
        <w:ind w:left="0" w:hanging="720"/>
        <w:jc w:val="both"/>
        <w:rPr>
          <w:sz w:val="24"/>
          <w:szCs w:val="24"/>
          <w:u w:val="none"/>
        </w:rPr>
      </w:pPr>
      <w:r w:rsidDel="00000000" w:rsidR="00000000" w:rsidRPr="00000000">
        <w:rPr>
          <w:sz w:val="24"/>
          <w:szCs w:val="24"/>
          <w:rtl w:val="0"/>
        </w:rPr>
        <w:t xml:space="preserve">The Council has carried out an Equality Impact Assessment to identify if any of the recommendations made have an adverse effect on specific groups including disabled traders. Please see Appendix 6 for further information. </w:t>
      </w:r>
      <w:r w:rsidDel="00000000" w:rsidR="00000000" w:rsidRPr="00000000">
        <w:rPr>
          <w:rtl w:val="0"/>
        </w:rPr>
      </w:r>
    </w:p>
    <w:p w:rsidR="00000000" w:rsidDel="00000000" w:rsidP="00000000" w:rsidRDefault="00000000" w:rsidRPr="00000000" w14:paraId="0000019B">
      <w:pPr>
        <w:rPr>
          <w:color w:val="000000"/>
          <w:sz w:val="24"/>
          <w:szCs w:val="24"/>
          <w:vertAlign w:val="baseline"/>
        </w:rPr>
      </w:pPr>
      <w:r w:rsidDel="00000000" w:rsidR="00000000" w:rsidRPr="00000000">
        <w:rPr>
          <w:rtl w:val="0"/>
        </w:rPr>
      </w:r>
    </w:p>
    <w:p w:rsidR="00000000" w:rsidDel="00000000" w:rsidP="00000000" w:rsidRDefault="00000000" w:rsidRPr="00000000" w14:paraId="0000019C">
      <w:pPr>
        <w:numPr>
          <w:ilvl w:val="0"/>
          <w:numId w:val="73"/>
        </w:numPr>
        <w:ind w:left="0" w:hanging="708.6614173228347"/>
        <w:jc w:val="both"/>
        <w:rPr>
          <w:b w:val="1"/>
          <w:color w:val="000000"/>
          <w:sz w:val="24"/>
          <w:szCs w:val="24"/>
          <w:vertAlign w:val="baseline"/>
        </w:rPr>
      </w:pPr>
      <w:r w:rsidDel="00000000" w:rsidR="00000000" w:rsidRPr="00000000">
        <w:rPr>
          <w:b w:val="1"/>
          <w:color w:val="000000"/>
          <w:sz w:val="24"/>
          <w:szCs w:val="24"/>
          <w:vertAlign w:val="baseline"/>
          <w:rtl w:val="0"/>
        </w:rPr>
        <w:t xml:space="preserve">Sustainability</w:t>
      </w:r>
      <w:r w:rsidDel="00000000" w:rsidR="00000000" w:rsidRPr="00000000">
        <w:rPr>
          <w:rtl w:val="0"/>
        </w:rPr>
      </w:r>
    </w:p>
    <w:p w:rsidR="00000000" w:rsidDel="00000000" w:rsidP="00000000" w:rsidRDefault="00000000" w:rsidRPr="00000000" w14:paraId="0000019D">
      <w:pPr>
        <w:ind w:left="-180"/>
        <w:jc w:val="both"/>
        <w:rPr>
          <w:b w:val="0"/>
          <w:i w:val="0"/>
          <w:color w:val="000000"/>
          <w:sz w:val="24"/>
          <w:szCs w:val="24"/>
          <w:vertAlign w:val="baseline"/>
        </w:rPr>
      </w:pPr>
      <w:r w:rsidDel="00000000" w:rsidR="00000000" w:rsidRPr="00000000">
        <w:rPr>
          <w:rtl w:val="0"/>
        </w:rPr>
      </w:r>
    </w:p>
    <w:p w:rsidR="00000000" w:rsidDel="00000000" w:rsidP="00000000" w:rsidRDefault="00000000" w:rsidRPr="00000000" w14:paraId="0000019E">
      <w:pPr>
        <w:numPr>
          <w:ilvl w:val="0"/>
          <w:numId w:val="134"/>
        </w:numPr>
        <w:ind w:left="0" w:hanging="705"/>
        <w:jc w:val="both"/>
        <w:rPr>
          <w:color w:val="000000"/>
          <w:sz w:val="24"/>
          <w:szCs w:val="24"/>
          <w:u w:val="none"/>
          <w:vertAlign w:val="baseline"/>
        </w:rPr>
      </w:pPr>
      <w:r w:rsidDel="00000000" w:rsidR="00000000" w:rsidRPr="00000000">
        <w:rPr>
          <w:color w:val="000000"/>
          <w:sz w:val="24"/>
          <w:szCs w:val="24"/>
          <w:vertAlign w:val="baseline"/>
          <w:rtl w:val="0"/>
        </w:rPr>
        <w:t xml:space="preserve">The on-going sustainability of markets and street trading within Hackney is dependent on the ability to resource and manage the service on a break-even or surplus basis.  The fees and charges proposed in this report are a stepping stone to enable this.</w:t>
      </w:r>
      <w:r w:rsidDel="00000000" w:rsidR="00000000" w:rsidRPr="00000000">
        <w:rPr>
          <w:rtl w:val="0"/>
        </w:rPr>
      </w:r>
    </w:p>
    <w:p w:rsidR="00000000" w:rsidDel="00000000" w:rsidP="00000000" w:rsidRDefault="00000000" w:rsidRPr="00000000" w14:paraId="0000019F">
      <w:pPr>
        <w:ind w:left="0" w:firstLine="0"/>
        <w:jc w:val="both"/>
        <w:rPr>
          <w:sz w:val="24"/>
          <w:szCs w:val="24"/>
        </w:rPr>
      </w:pPr>
      <w:r w:rsidDel="00000000" w:rsidR="00000000" w:rsidRPr="00000000">
        <w:rPr>
          <w:rtl w:val="0"/>
        </w:rPr>
      </w:r>
    </w:p>
    <w:p w:rsidR="00000000" w:rsidDel="00000000" w:rsidP="00000000" w:rsidRDefault="00000000" w:rsidRPr="00000000" w14:paraId="000001A0">
      <w:pPr>
        <w:numPr>
          <w:ilvl w:val="0"/>
          <w:numId w:val="143"/>
        </w:numPr>
        <w:ind w:left="0" w:hanging="708.6614173228347"/>
        <w:jc w:val="both"/>
        <w:rPr>
          <w:b w:val="1"/>
          <w:color w:val="000000"/>
          <w:sz w:val="24"/>
          <w:szCs w:val="24"/>
          <w:vertAlign w:val="baseline"/>
        </w:rPr>
      </w:pPr>
      <w:r w:rsidDel="00000000" w:rsidR="00000000" w:rsidRPr="00000000">
        <w:rPr>
          <w:b w:val="1"/>
          <w:color w:val="000000"/>
          <w:sz w:val="24"/>
          <w:szCs w:val="24"/>
          <w:vertAlign w:val="baseline"/>
          <w:rtl w:val="0"/>
        </w:rPr>
        <w:t xml:space="preserve">Consultations</w:t>
      </w:r>
    </w:p>
    <w:p w:rsidR="00000000" w:rsidDel="00000000" w:rsidP="00000000" w:rsidRDefault="00000000" w:rsidRPr="00000000" w14:paraId="000001A1">
      <w:pPr>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1A2">
      <w:pPr>
        <w:numPr>
          <w:ilvl w:val="0"/>
          <w:numId w:val="57"/>
        </w:numPr>
        <w:ind w:left="0" w:hanging="705"/>
        <w:jc w:val="both"/>
        <w:rPr>
          <w:sz w:val="24"/>
          <w:szCs w:val="24"/>
          <w:u w:val="none"/>
        </w:rPr>
      </w:pPr>
      <w:r w:rsidDel="00000000" w:rsidR="00000000" w:rsidRPr="00000000">
        <w:rPr>
          <w:sz w:val="24"/>
          <w:szCs w:val="24"/>
          <w:rtl w:val="0"/>
        </w:rPr>
        <w:t xml:space="preserve">Please see Appendix 4 for the consultation report which details the following:</w:t>
      </w:r>
    </w:p>
    <w:p w:rsidR="00000000" w:rsidDel="00000000" w:rsidP="00000000" w:rsidRDefault="00000000" w:rsidRPr="00000000" w14:paraId="000001A3">
      <w:pPr>
        <w:pStyle w:val="Subtitle"/>
        <w:keepNext w:val="0"/>
        <w:keepLines w:val="0"/>
        <w:spacing w:after="60" w:before="0" w:lineRule="auto"/>
        <w:ind w:left="0" w:hanging="705"/>
        <w:rPr>
          <w:rFonts w:ascii="Arial" w:cs="Arial" w:eastAsia="Arial" w:hAnsi="Arial"/>
          <w:i w:val="0"/>
          <w:color w:val="000000"/>
          <w:sz w:val="24"/>
          <w:szCs w:val="24"/>
        </w:rPr>
      </w:pPr>
      <w:r w:rsidDel="00000000" w:rsidR="00000000" w:rsidRPr="00000000">
        <w:rPr>
          <w:rtl w:val="0"/>
        </w:rPr>
      </w:r>
    </w:p>
    <w:p w:rsidR="00000000" w:rsidDel="00000000" w:rsidP="00000000" w:rsidRDefault="00000000" w:rsidRPr="00000000" w14:paraId="000001A4">
      <w:pPr>
        <w:pStyle w:val="Subtitle"/>
        <w:keepNext w:val="0"/>
        <w:keepLines w:val="0"/>
        <w:numPr>
          <w:ilvl w:val="0"/>
          <w:numId w:val="90"/>
        </w:numPr>
        <w:spacing w:after="0" w:afterAutospacing="0" w:before="0" w:lineRule="auto"/>
        <w:ind w:left="708.6614173228347" w:hanging="705"/>
        <w:rPr>
          <w:rFonts w:ascii="Arial" w:cs="Arial" w:eastAsia="Arial" w:hAnsi="Arial"/>
          <w:i w:val="0"/>
          <w:color w:val="000000"/>
          <w:sz w:val="24"/>
          <w:szCs w:val="24"/>
          <w:u w:val="none"/>
        </w:rPr>
      </w:pPr>
      <w:r w:rsidDel="00000000" w:rsidR="00000000" w:rsidRPr="00000000">
        <w:rPr>
          <w:rFonts w:ascii="Arial" w:cs="Arial" w:eastAsia="Arial" w:hAnsi="Arial"/>
          <w:i w:val="0"/>
          <w:color w:val="000000"/>
          <w:sz w:val="24"/>
          <w:szCs w:val="24"/>
          <w:rtl w:val="0"/>
        </w:rPr>
        <w:t xml:space="preserve">Aim of consultation</w:t>
      </w:r>
    </w:p>
    <w:p w:rsidR="00000000" w:rsidDel="00000000" w:rsidP="00000000" w:rsidRDefault="00000000" w:rsidRPr="00000000" w14:paraId="000001A5">
      <w:pPr>
        <w:pStyle w:val="Subtitle"/>
        <w:keepNext w:val="0"/>
        <w:keepLines w:val="0"/>
        <w:numPr>
          <w:ilvl w:val="0"/>
          <w:numId w:val="90"/>
        </w:numPr>
        <w:spacing w:after="0" w:afterAutospacing="0" w:before="0" w:lineRule="auto"/>
        <w:ind w:left="708.6614173228347" w:hanging="705"/>
        <w:rPr>
          <w:rFonts w:ascii="Arial" w:cs="Arial" w:eastAsia="Arial" w:hAnsi="Arial"/>
          <w:i w:val="0"/>
          <w:color w:val="000000"/>
          <w:sz w:val="24"/>
          <w:szCs w:val="24"/>
          <w:u w:val="none"/>
        </w:rPr>
      </w:pPr>
      <w:r w:rsidDel="00000000" w:rsidR="00000000" w:rsidRPr="00000000">
        <w:rPr>
          <w:rFonts w:ascii="Arial" w:cs="Arial" w:eastAsia="Arial" w:hAnsi="Arial"/>
          <w:i w:val="0"/>
          <w:color w:val="000000"/>
          <w:sz w:val="24"/>
          <w:szCs w:val="24"/>
          <w:rtl w:val="0"/>
        </w:rPr>
        <w:t xml:space="preserve">Methodology</w:t>
      </w:r>
    </w:p>
    <w:p w:rsidR="00000000" w:rsidDel="00000000" w:rsidP="00000000" w:rsidRDefault="00000000" w:rsidRPr="00000000" w14:paraId="000001A6">
      <w:pPr>
        <w:pStyle w:val="Subtitle"/>
        <w:keepNext w:val="0"/>
        <w:keepLines w:val="0"/>
        <w:numPr>
          <w:ilvl w:val="0"/>
          <w:numId w:val="90"/>
        </w:numPr>
        <w:spacing w:after="0" w:afterAutospacing="0" w:before="0" w:lineRule="auto"/>
        <w:ind w:left="708.6614173228347" w:hanging="705"/>
        <w:rPr>
          <w:rFonts w:ascii="Arial" w:cs="Arial" w:eastAsia="Arial" w:hAnsi="Arial"/>
          <w:i w:val="0"/>
          <w:color w:val="000000"/>
          <w:sz w:val="24"/>
          <w:szCs w:val="24"/>
          <w:u w:val="none"/>
        </w:rPr>
      </w:pPr>
      <w:r w:rsidDel="00000000" w:rsidR="00000000" w:rsidRPr="00000000">
        <w:rPr>
          <w:rFonts w:ascii="Arial" w:cs="Arial" w:eastAsia="Arial" w:hAnsi="Arial"/>
          <w:i w:val="0"/>
          <w:color w:val="000000"/>
          <w:sz w:val="24"/>
          <w:szCs w:val="24"/>
          <w:rtl w:val="0"/>
        </w:rPr>
        <w:t xml:space="preserve">Analysis of response data</w:t>
      </w:r>
    </w:p>
    <w:p w:rsidR="00000000" w:rsidDel="00000000" w:rsidP="00000000" w:rsidRDefault="00000000" w:rsidRPr="00000000" w14:paraId="000001A7">
      <w:pPr>
        <w:pStyle w:val="Subtitle"/>
        <w:keepNext w:val="0"/>
        <w:keepLines w:val="0"/>
        <w:numPr>
          <w:ilvl w:val="0"/>
          <w:numId w:val="90"/>
        </w:numPr>
        <w:spacing w:after="60" w:before="0" w:lineRule="auto"/>
        <w:ind w:left="708.6614173228347" w:hanging="705"/>
        <w:rPr>
          <w:rFonts w:ascii="Arial" w:cs="Arial" w:eastAsia="Arial" w:hAnsi="Arial"/>
          <w:i w:val="0"/>
          <w:color w:val="000000"/>
          <w:sz w:val="24"/>
          <w:szCs w:val="24"/>
          <w:u w:val="none"/>
        </w:rPr>
      </w:pPr>
      <w:r w:rsidDel="00000000" w:rsidR="00000000" w:rsidRPr="00000000">
        <w:rPr>
          <w:rFonts w:ascii="Arial" w:cs="Arial" w:eastAsia="Arial" w:hAnsi="Arial"/>
          <w:i w:val="0"/>
          <w:color w:val="000000"/>
          <w:sz w:val="24"/>
          <w:szCs w:val="24"/>
          <w:rtl w:val="0"/>
        </w:rPr>
        <w:t xml:space="preserve">Summary of key findings</w:t>
      </w:r>
    </w:p>
    <w:p w:rsidR="00000000" w:rsidDel="00000000" w:rsidP="00000000" w:rsidRDefault="00000000" w:rsidRPr="00000000" w14:paraId="000001A8">
      <w:pPr>
        <w:ind w:left="0" w:hanging="705"/>
        <w:rPr/>
      </w:pPr>
      <w:r w:rsidDel="00000000" w:rsidR="00000000" w:rsidRPr="00000000">
        <w:rPr>
          <w:rtl w:val="0"/>
        </w:rPr>
      </w:r>
    </w:p>
    <w:p w:rsidR="00000000" w:rsidDel="00000000" w:rsidP="00000000" w:rsidRDefault="00000000" w:rsidRPr="00000000" w14:paraId="000001A9">
      <w:pPr>
        <w:numPr>
          <w:ilvl w:val="0"/>
          <w:numId w:val="88"/>
        </w:numPr>
        <w:ind w:left="0" w:hanging="705"/>
        <w:jc w:val="both"/>
        <w:rPr>
          <w:sz w:val="24"/>
          <w:szCs w:val="24"/>
        </w:rPr>
      </w:pPr>
      <w:r w:rsidDel="00000000" w:rsidR="00000000" w:rsidRPr="00000000">
        <w:rPr>
          <w:sz w:val="24"/>
          <w:szCs w:val="24"/>
          <w:rtl w:val="0"/>
        </w:rPr>
        <w:t xml:space="preserve">Following consultation and due consideration, the proposed revised fees and charges have now been finalised as set out in Appendix 3. This is following consideration of any representations made during the consultation period, any amendments deemed necessary have been incorporated as part of the proposed revisions.</w:t>
      </w:r>
    </w:p>
    <w:p w:rsidR="00000000" w:rsidDel="00000000" w:rsidP="00000000" w:rsidRDefault="00000000" w:rsidRPr="00000000" w14:paraId="000001AA">
      <w:pPr>
        <w:ind w:left="0" w:hanging="705"/>
        <w:jc w:val="both"/>
        <w:rPr>
          <w:sz w:val="24"/>
          <w:szCs w:val="24"/>
        </w:rPr>
      </w:pPr>
      <w:r w:rsidDel="00000000" w:rsidR="00000000" w:rsidRPr="00000000">
        <w:rPr>
          <w:rtl w:val="0"/>
        </w:rPr>
      </w:r>
    </w:p>
    <w:p w:rsidR="00000000" w:rsidDel="00000000" w:rsidP="00000000" w:rsidRDefault="00000000" w:rsidRPr="00000000" w14:paraId="000001AB">
      <w:pPr>
        <w:numPr>
          <w:ilvl w:val="0"/>
          <w:numId w:val="39"/>
        </w:numPr>
        <w:ind w:left="0" w:hanging="705"/>
        <w:jc w:val="both"/>
        <w:rPr>
          <w:sz w:val="24"/>
          <w:szCs w:val="24"/>
        </w:rPr>
      </w:pPr>
      <w:r w:rsidDel="00000000" w:rsidR="00000000" w:rsidRPr="00000000">
        <w:rPr>
          <w:sz w:val="24"/>
          <w:szCs w:val="24"/>
          <w:rtl w:val="0"/>
        </w:rPr>
        <w:t xml:space="preserve">Once approved, all traders will be informed and notification of the revised conditions will be advertised in line with the LLA which is a minimum of 28 days before 1st April 2020 in the local newspaper.</w:t>
      </w:r>
    </w:p>
    <w:p w:rsidR="00000000" w:rsidDel="00000000" w:rsidP="00000000" w:rsidRDefault="00000000" w:rsidRPr="00000000" w14:paraId="000001AC">
      <w:pPr>
        <w:ind w:left="0" w:hanging="705"/>
        <w:jc w:val="both"/>
        <w:rPr>
          <w:sz w:val="24"/>
          <w:szCs w:val="24"/>
        </w:rPr>
      </w:pPr>
      <w:r w:rsidDel="00000000" w:rsidR="00000000" w:rsidRPr="00000000">
        <w:rPr>
          <w:rtl w:val="0"/>
        </w:rPr>
      </w:r>
    </w:p>
    <w:p w:rsidR="00000000" w:rsidDel="00000000" w:rsidP="00000000" w:rsidRDefault="00000000" w:rsidRPr="00000000" w14:paraId="000001AD">
      <w:pPr>
        <w:numPr>
          <w:ilvl w:val="0"/>
          <w:numId w:val="78"/>
        </w:numPr>
        <w:ind w:left="0" w:hanging="705"/>
        <w:jc w:val="both"/>
        <w:rPr>
          <w:sz w:val="24"/>
          <w:szCs w:val="24"/>
        </w:rPr>
      </w:pPr>
      <w:r w:rsidDel="00000000" w:rsidR="00000000" w:rsidRPr="00000000">
        <w:rPr>
          <w:sz w:val="24"/>
          <w:szCs w:val="24"/>
          <w:rtl w:val="0"/>
        </w:rPr>
        <w:t xml:space="preserve">Further, in accordance with the LLA, the council shall give all traders at least 21 days’ notice prior to varying their licence and give them the opportunity to appear before the relevant officer determining the matter. </w:t>
      </w:r>
    </w:p>
    <w:p w:rsidR="00000000" w:rsidDel="00000000" w:rsidP="00000000" w:rsidRDefault="00000000" w:rsidRPr="00000000" w14:paraId="000001AE">
      <w:pPr>
        <w:ind w:left="0" w:hanging="705"/>
        <w:jc w:val="both"/>
        <w:rPr>
          <w:sz w:val="24"/>
          <w:szCs w:val="24"/>
        </w:rPr>
      </w:pPr>
      <w:r w:rsidDel="00000000" w:rsidR="00000000" w:rsidRPr="00000000">
        <w:rPr>
          <w:rtl w:val="0"/>
        </w:rPr>
      </w:r>
    </w:p>
    <w:p w:rsidR="00000000" w:rsidDel="00000000" w:rsidP="00000000" w:rsidRDefault="00000000" w:rsidRPr="00000000" w14:paraId="000001AF">
      <w:pPr>
        <w:numPr>
          <w:ilvl w:val="0"/>
          <w:numId w:val="12"/>
        </w:numPr>
        <w:ind w:left="0" w:hanging="705"/>
        <w:jc w:val="both"/>
        <w:rPr>
          <w:sz w:val="24"/>
          <w:szCs w:val="24"/>
        </w:rPr>
      </w:pPr>
      <w:r w:rsidDel="00000000" w:rsidR="00000000" w:rsidRPr="00000000">
        <w:rPr>
          <w:sz w:val="24"/>
          <w:szCs w:val="24"/>
          <w:rtl w:val="0"/>
        </w:rPr>
        <w:t xml:space="preserve">The council is committed to an ongoing review of operational performance and financial accountability and is permitted to set its fees and charges for shop fronts and street trading.  Approval for any revisions will be sought through the council’s annual fees and charges review process, or through a separate review of the fees and charges.</w:t>
      </w:r>
    </w:p>
    <w:p w:rsidR="00000000" w:rsidDel="00000000" w:rsidP="00000000" w:rsidRDefault="00000000" w:rsidRPr="00000000" w14:paraId="000001B0">
      <w:pPr>
        <w:ind w:left="0" w:hanging="705"/>
        <w:jc w:val="both"/>
        <w:rPr>
          <w:sz w:val="24"/>
          <w:szCs w:val="24"/>
        </w:rPr>
      </w:pPr>
      <w:r w:rsidDel="00000000" w:rsidR="00000000" w:rsidRPr="00000000">
        <w:rPr>
          <w:rtl w:val="0"/>
        </w:rPr>
      </w:r>
    </w:p>
    <w:p w:rsidR="00000000" w:rsidDel="00000000" w:rsidP="00000000" w:rsidRDefault="00000000" w:rsidRPr="00000000" w14:paraId="000001B1">
      <w:pPr>
        <w:numPr>
          <w:ilvl w:val="0"/>
          <w:numId w:val="67"/>
        </w:numPr>
        <w:ind w:left="0" w:hanging="705"/>
        <w:jc w:val="both"/>
        <w:rPr>
          <w:sz w:val="24"/>
          <w:szCs w:val="24"/>
        </w:rPr>
      </w:pPr>
      <w:r w:rsidDel="00000000" w:rsidR="00000000" w:rsidRPr="00000000">
        <w:rPr>
          <w:sz w:val="24"/>
          <w:szCs w:val="24"/>
          <w:rtl w:val="0"/>
        </w:rPr>
        <w:t xml:space="preserve">These proposals and associated consultation process comply with the council’s best practice principle guidelines for setting revised fees and charges, set out by the Governance and Resources Scrutiny Commission in December 2011.</w:t>
      </w:r>
    </w:p>
    <w:p w:rsidR="00000000" w:rsidDel="00000000" w:rsidP="00000000" w:rsidRDefault="00000000" w:rsidRPr="00000000" w14:paraId="000001B2">
      <w:pPr>
        <w:ind w:left="0" w:hanging="705"/>
        <w:jc w:val="both"/>
        <w:rPr>
          <w:sz w:val="24"/>
          <w:szCs w:val="24"/>
        </w:rPr>
      </w:pPr>
      <w:r w:rsidDel="00000000" w:rsidR="00000000" w:rsidRPr="00000000">
        <w:rPr>
          <w:rtl w:val="0"/>
        </w:rPr>
      </w:r>
    </w:p>
    <w:p w:rsidR="00000000" w:rsidDel="00000000" w:rsidP="00000000" w:rsidRDefault="00000000" w:rsidRPr="00000000" w14:paraId="000001B3">
      <w:pPr>
        <w:numPr>
          <w:ilvl w:val="0"/>
          <w:numId w:val="109"/>
        </w:numPr>
        <w:ind w:left="0" w:hanging="705"/>
        <w:jc w:val="both"/>
        <w:rPr>
          <w:sz w:val="24"/>
          <w:szCs w:val="24"/>
        </w:rPr>
      </w:pPr>
      <w:r w:rsidDel="00000000" w:rsidR="00000000" w:rsidRPr="00000000">
        <w:rPr>
          <w:sz w:val="24"/>
          <w:szCs w:val="24"/>
          <w:rtl w:val="0"/>
        </w:rPr>
        <w:t xml:space="preserve">As a result of the seven-week (7) consultation period any changes to the traders’ standard fees and charges can only be implemented at two points in the year, according to the LLA: </w:t>
      </w:r>
    </w:p>
    <w:p w:rsidR="00000000" w:rsidDel="00000000" w:rsidP="00000000" w:rsidRDefault="00000000" w:rsidRPr="00000000" w14:paraId="000001B4">
      <w:pPr>
        <w:ind w:left="1134" w:firstLine="0"/>
        <w:jc w:val="both"/>
        <w:rPr>
          <w:sz w:val="24"/>
          <w:szCs w:val="24"/>
        </w:rPr>
      </w:pPr>
      <w:r w:rsidDel="00000000" w:rsidR="00000000" w:rsidRPr="00000000">
        <w:rPr>
          <w:rtl w:val="0"/>
        </w:rPr>
      </w:r>
    </w:p>
    <w:p w:rsidR="00000000" w:rsidDel="00000000" w:rsidP="00000000" w:rsidRDefault="00000000" w:rsidRPr="00000000" w14:paraId="000001B5">
      <w:pPr>
        <w:spacing w:line="360" w:lineRule="auto"/>
        <w:ind w:left="708.6614173228347" w:hanging="708.6614173228347"/>
        <w:jc w:val="both"/>
        <w:rPr>
          <w:sz w:val="24"/>
          <w:szCs w:val="24"/>
        </w:rPr>
      </w:pPr>
      <w:r w:rsidDel="00000000" w:rsidR="00000000" w:rsidRPr="00000000">
        <w:rPr>
          <w:sz w:val="24"/>
          <w:szCs w:val="24"/>
          <w:rtl w:val="0"/>
        </w:rPr>
        <w:t xml:space="preserve">9.7.1</w:t>
        <w:tab/>
        <w:t xml:space="preserve">On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of January, or at the point of renewal of licences in Hackney. </w:t>
      </w:r>
    </w:p>
    <w:p w:rsidR="00000000" w:rsidDel="00000000" w:rsidP="00000000" w:rsidRDefault="00000000" w:rsidRPr="00000000" w14:paraId="000001B6">
      <w:pPr>
        <w:spacing w:line="360" w:lineRule="auto"/>
        <w:ind w:left="708.6614173228347" w:hanging="708.6614173228347"/>
        <w:jc w:val="both"/>
        <w:rPr>
          <w:sz w:val="24"/>
          <w:szCs w:val="24"/>
        </w:rPr>
      </w:pPr>
      <w:r w:rsidDel="00000000" w:rsidR="00000000" w:rsidRPr="00000000">
        <w:rPr>
          <w:sz w:val="24"/>
          <w:szCs w:val="24"/>
          <w:rtl w:val="0"/>
        </w:rPr>
        <w:t xml:space="preserve">9.7.2</w:t>
        <w:tab/>
        <w:t xml:space="preserve">On the 1</w:t>
      </w:r>
      <w:r w:rsidDel="00000000" w:rsidR="00000000" w:rsidRPr="00000000">
        <w:rPr>
          <w:sz w:val="24"/>
          <w:szCs w:val="24"/>
          <w:vertAlign w:val="superscript"/>
          <w:rtl w:val="0"/>
        </w:rPr>
        <w:t xml:space="preserve">st</w:t>
      </w:r>
      <w:r w:rsidDel="00000000" w:rsidR="00000000" w:rsidRPr="00000000">
        <w:rPr>
          <w:sz w:val="24"/>
          <w:szCs w:val="24"/>
          <w:rtl w:val="0"/>
        </w:rPr>
        <w:t xml:space="preserve"> April each year for all permanent licence holders in Hackney.</w:t>
      </w:r>
    </w:p>
    <w:p w:rsidR="00000000" w:rsidDel="00000000" w:rsidP="00000000" w:rsidRDefault="00000000" w:rsidRPr="00000000" w14:paraId="000001B7">
      <w:pPr>
        <w:spacing w:line="360" w:lineRule="auto"/>
        <w:ind w:left="708.6614173228347" w:hanging="708.6614173228347"/>
        <w:jc w:val="both"/>
        <w:rPr>
          <w:color w:val="000000"/>
          <w:sz w:val="24"/>
          <w:szCs w:val="24"/>
          <w:vertAlign w:val="baseline"/>
        </w:rPr>
      </w:pPr>
      <w:r w:rsidDel="00000000" w:rsidR="00000000" w:rsidRPr="00000000">
        <w:rPr>
          <w:sz w:val="24"/>
          <w:szCs w:val="24"/>
          <w:rtl w:val="0"/>
        </w:rPr>
        <w:t xml:space="preserve">9.7.3</w:t>
        <w:tab/>
        <w:t xml:space="preserve">It is planned to introduce the revised conditions on 1</w:t>
      </w:r>
      <w:r w:rsidDel="00000000" w:rsidR="00000000" w:rsidRPr="00000000">
        <w:rPr>
          <w:sz w:val="24"/>
          <w:szCs w:val="24"/>
          <w:vertAlign w:val="superscript"/>
          <w:rtl w:val="0"/>
        </w:rPr>
        <w:t xml:space="preserve">st</w:t>
      </w:r>
      <w:r w:rsidDel="00000000" w:rsidR="00000000" w:rsidRPr="00000000">
        <w:rPr>
          <w:sz w:val="24"/>
          <w:szCs w:val="24"/>
          <w:rtl w:val="0"/>
        </w:rPr>
        <w:t xml:space="preserve"> April 2020.</w:t>
      </w:r>
      <w:r w:rsidDel="00000000" w:rsidR="00000000" w:rsidRPr="00000000">
        <w:rPr>
          <w:rtl w:val="0"/>
        </w:rPr>
      </w:r>
    </w:p>
    <w:p w:rsidR="00000000" w:rsidDel="00000000" w:rsidP="00000000" w:rsidRDefault="00000000" w:rsidRPr="00000000" w14:paraId="000001B8">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1B9">
      <w:pPr>
        <w:numPr>
          <w:ilvl w:val="0"/>
          <w:numId w:val="54"/>
        </w:numPr>
        <w:ind w:left="0" w:hanging="708.6614173228347"/>
        <w:jc w:val="both"/>
        <w:rPr>
          <w:b w:val="1"/>
          <w:color w:val="000000"/>
          <w:sz w:val="24"/>
          <w:szCs w:val="24"/>
          <w:vertAlign w:val="baseline"/>
        </w:rPr>
      </w:pPr>
      <w:r w:rsidDel="00000000" w:rsidR="00000000" w:rsidRPr="00000000">
        <w:rPr>
          <w:b w:val="1"/>
          <w:color w:val="000000"/>
          <w:sz w:val="24"/>
          <w:szCs w:val="24"/>
          <w:vertAlign w:val="baseline"/>
          <w:rtl w:val="0"/>
        </w:rPr>
        <w:t xml:space="preserve">Risk Assessment</w:t>
      </w:r>
      <w:r w:rsidDel="00000000" w:rsidR="00000000" w:rsidRPr="00000000">
        <w:rPr>
          <w:rtl w:val="0"/>
        </w:rPr>
      </w:r>
    </w:p>
    <w:p w:rsidR="00000000" w:rsidDel="00000000" w:rsidP="00000000" w:rsidRDefault="00000000" w:rsidRPr="00000000" w14:paraId="000001BA">
      <w:pPr>
        <w:ind w:left="-180"/>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1BB">
      <w:pPr>
        <w:numPr>
          <w:ilvl w:val="0"/>
          <w:numId w:val="3"/>
        </w:numPr>
        <w:ind w:left="0" w:hanging="720"/>
        <w:jc w:val="both"/>
        <w:rPr>
          <w:color w:val="000000"/>
          <w:sz w:val="24"/>
          <w:szCs w:val="24"/>
          <w:u w:val="none"/>
          <w:vertAlign w:val="baseline"/>
        </w:rPr>
      </w:pPr>
      <w:r w:rsidDel="00000000" w:rsidR="00000000" w:rsidRPr="00000000">
        <w:rPr>
          <w:color w:val="000000"/>
          <w:sz w:val="24"/>
          <w:szCs w:val="24"/>
          <w:vertAlign w:val="baseline"/>
          <w:rtl w:val="0"/>
        </w:rPr>
        <w:t xml:space="preserve">The key risk associated with </w:t>
      </w:r>
      <w:r w:rsidDel="00000000" w:rsidR="00000000" w:rsidRPr="00000000">
        <w:rPr>
          <w:sz w:val="24"/>
          <w:szCs w:val="24"/>
          <w:rtl w:val="0"/>
        </w:rPr>
        <w:t xml:space="preserve">increasing fees</w:t>
      </w:r>
      <w:r w:rsidDel="00000000" w:rsidR="00000000" w:rsidRPr="00000000">
        <w:rPr>
          <w:color w:val="000000"/>
          <w:sz w:val="24"/>
          <w:szCs w:val="24"/>
          <w:vertAlign w:val="baseline"/>
          <w:rtl w:val="0"/>
        </w:rPr>
        <w:t xml:space="preserve"> and charges is that traders could be unable to afford the new higher fees and this could lead to a reduction in market occupancy.</w:t>
      </w:r>
    </w:p>
    <w:p w:rsidR="00000000" w:rsidDel="00000000" w:rsidP="00000000" w:rsidRDefault="00000000" w:rsidRPr="00000000" w14:paraId="000001BC">
      <w:pPr>
        <w:ind w:left="0" w:hanging="720"/>
        <w:jc w:val="both"/>
        <w:rPr>
          <w:sz w:val="24"/>
          <w:szCs w:val="24"/>
        </w:rPr>
      </w:pPr>
      <w:r w:rsidDel="00000000" w:rsidR="00000000" w:rsidRPr="00000000">
        <w:rPr>
          <w:rtl w:val="0"/>
        </w:rPr>
      </w:r>
    </w:p>
    <w:p w:rsidR="00000000" w:rsidDel="00000000" w:rsidP="00000000" w:rsidRDefault="00000000" w:rsidRPr="00000000" w14:paraId="000001BD">
      <w:pPr>
        <w:numPr>
          <w:ilvl w:val="0"/>
          <w:numId w:val="72"/>
        </w:numPr>
        <w:ind w:left="0" w:hanging="720"/>
        <w:jc w:val="both"/>
        <w:rPr>
          <w:sz w:val="24"/>
          <w:szCs w:val="24"/>
          <w:u w:val="none"/>
        </w:rPr>
      </w:pPr>
      <w:r w:rsidDel="00000000" w:rsidR="00000000" w:rsidRPr="00000000">
        <w:rPr>
          <w:sz w:val="24"/>
          <w:szCs w:val="24"/>
          <w:rtl w:val="0"/>
        </w:rPr>
        <w:t xml:space="preserve">To mitigate this risk, following the commercial pricing strategy for each market will result in fairer and consistent  fees and charges based on the opportunity and platform each individual trading site provides for the trader to generate an income which is comparative to absorb an increase in fees &amp; charges.</w:t>
      </w:r>
    </w:p>
    <w:p w:rsidR="00000000" w:rsidDel="00000000" w:rsidP="00000000" w:rsidRDefault="00000000" w:rsidRPr="00000000" w14:paraId="000001BE">
      <w:pPr>
        <w:ind w:left="-540"/>
        <w:jc w:val="both"/>
        <w:rPr>
          <w:b w:val="0"/>
          <w:color w:val="000000"/>
          <w:sz w:val="24"/>
          <w:szCs w:val="24"/>
          <w:vertAlign w:val="baseline"/>
        </w:rPr>
      </w:pPr>
      <w:r w:rsidDel="00000000" w:rsidR="00000000" w:rsidRPr="00000000">
        <w:rPr>
          <w:rtl w:val="0"/>
        </w:rPr>
      </w:r>
    </w:p>
    <w:p w:rsidR="00000000" w:rsidDel="00000000" w:rsidP="00000000" w:rsidRDefault="00000000" w:rsidRPr="00000000" w14:paraId="000001BF">
      <w:pPr>
        <w:numPr>
          <w:ilvl w:val="0"/>
          <w:numId w:val="75"/>
        </w:numPr>
        <w:ind w:left="0" w:hanging="708.6614173228347"/>
        <w:jc w:val="both"/>
        <w:rPr>
          <w:b w:val="1"/>
          <w:color w:val="000000"/>
          <w:sz w:val="24"/>
          <w:szCs w:val="24"/>
          <w:vertAlign w:val="baseline"/>
        </w:rPr>
      </w:pPr>
      <w:r w:rsidDel="00000000" w:rsidR="00000000" w:rsidRPr="00000000">
        <w:rPr>
          <w:b w:val="1"/>
          <w:color w:val="000000"/>
          <w:sz w:val="24"/>
          <w:szCs w:val="24"/>
          <w:vertAlign w:val="baseline"/>
          <w:rtl w:val="0"/>
        </w:rPr>
        <w:t xml:space="preserve">COMMENTS OF THE CORPORATE DIRECTOR OF FINANCE AND RESOURCES</w:t>
      </w:r>
      <w:r w:rsidDel="00000000" w:rsidR="00000000" w:rsidRPr="00000000">
        <w:rPr>
          <w:rtl w:val="0"/>
        </w:rPr>
      </w:r>
    </w:p>
    <w:p w:rsidR="00000000" w:rsidDel="00000000" w:rsidP="00000000" w:rsidRDefault="00000000" w:rsidRPr="00000000" w14:paraId="000001C0">
      <w:pPr>
        <w:spacing w:after="240" w:before="240" w:line="276" w:lineRule="auto"/>
        <w:ind w:hanging="708.6614173228347"/>
        <w:jc w:val="both"/>
        <w:rPr>
          <w:sz w:val="24"/>
          <w:szCs w:val="24"/>
        </w:rPr>
      </w:pPr>
      <w:r w:rsidDel="00000000" w:rsidR="00000000" w:rsidRPr="00000000">
        <w:rPr>
          <w:sz w:val="24"/>
          <w:szCs w:val="24"/>
          <w:rtl w:val="0"/>
        </w:rPr>
        <w:t xml:space="preserve">11</w:t>
      </w:r>
      <w:r w:rsidDel="00000000" w:rsidR="00000000" w:rsidRPr="00000000">
        <w:rPr>
          <w:sz w:val="24"/>
          <w:szCs w:val="24"/>
          <w:rtl w:val="0"/>
        </w:rPr>
        <w:t xml:space="preserve">.1</w:t>
        <w:tab/>
        <w:t xml:space="preserve">This report provides details of the consultation taken (Appendix 4) on the revised fees and charges for Hackney markets for permanent and casual traders and shop front trading as set out in Appendix 3. It also proposes increases in market and street trading administration fees for temporary license applications and renewal of market licenses.</w:t>
      </w:r>
    </w:p>
    <w:p w:rsidR="00000000" w:rsidDel="00000000" w:rsidP="00000000" w:rsidRDefault="00000000" w:rsidRPr="00000000" w14:paraId="000001C1">
      <w:pPr>
        <w:spacing w:after="240" w:before="240" w:line="276" w:lineRule="auto"/>
        <w:ind w:hanging="708.6614173228347"/>
        <w:jc w:val="both"/>
        <w:rPr>
          <w:sz w:val="24"/>
          <w:szCs w:val="24"/>
        </w:rPr>
      </w:pPr>
      <w:r w:rsidDel="00000000" w:rsidR="00000000" w:rsidRPr="00000000">
        <w:rPr>
          <w:sz w:val="24"/>
          <w:szCs w:val="24"/>
          <w:rtl w:val="0"/>
        </w:rPr>
        <w:t xml:space="preserve"> 11.2</w:t>
        <w:tab/>
        <w:t xml:space="preserve">The proposals were consulted on for a period of six weeks. A formal decision to implement any schedule of fees will be made and it is anticipated that those proposals, if agreed, will take effect from 1st April 2020.</w:t>
      </w:r>
    </w:p>
    <w:p w:rsidR="00000000" w:rsidDel="00000000" w:rsidP="00000000" w:rsidRDefault="00000000" w:rsidRPr="00000000" w14:paraId="000001C2">
      <w:pPr>
        <w:spacing w:after="240" w:before="240" w:line="276" w:lineRule="auto"/>
        <w:ind w:hanging="708.6614173228347"/>
        <w:jc w:val="both"/>
        <w:rPr>
          <w:sz w:val="24"/>
          <w:szCs w:val="24"/>
        </w:rPr>
      </w:pPr>
      <w:r w:rsidDel="00000000" w:rsidR="00000000" w:rsidRPr="00000000">
        <w:rPr>
          <w:sz w:val="24"/>
          <w:szCs w:val="24"/>
          <w:rtl w:val="0"/>
        </w:rPr>
        <w:t xml:space="preserve"> 11.3</w:t>
        <w:tab/>
        <w:t xml:space="preserve">The additional Full Year Equivalent (FYE) income forecast to be generated from proposed fees and charges is set out in the table  below. This will contribute towards the reduction in subsidy of the markets account from an estimated outturn position of £290k in 2019/20 to a forecast of £13k surplus in 2020/21.</w:t>
      </w:r>
    </w:p>
    <w:p w:rsidR="00000000" w:rsidDel="00000000" w:rsidP="00000000" w:rsidRDefault="00000000" w:rsidRPr="00000000" w14:paraId="000001C3">
      <w:pPr>
        <w:spacing w:after="240" w:before="240" w:line="276" w:lineRule="auto"/>
        <w:jc w:val="both"/>
        <w:rPr>
          <w:b w:val="1"/>
          <w:sz w:val="24"/>
          <w:szCs w:val="24"/>
        </w:rPr>
      </w:pPr>
      <w:r w:rsidDel="00000000" w:rsidR="00000000" w:rsidRPr="00000000">
        <w:rPr>
          <w:b w:val="1"/>
          <w:sz w:val="24"/>
          <w:szCs w:val="24"/>
          <w:rtl w:val="0"/>
        </w:rPr>
        <w:t xml:space="preserve">Indicative Income: Proposed Fees and Charges</w:t>
      </w:r>
    </w:p>
    <w:tbl>
      <w:tblPr>
        <w:tblStyle w:val="Table2"/>
        <w:tblW w:w="9300.0" w:type="dxa"/>
        <w:jc w:val="left"/>
        <w:tblInd w:w="-3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20"/>
        <w:gridCol w:w="1540"/>
        <w:gridCol w:w="1140"/>
        <w:gridCol w:w="1120"/>
        <w:gridCol w:w="1120"/>
        <w:gridCol w:w="1120"/>
        <w:gridCol w:w="1600"/>
        <w:gridCol w:w="240"/>
        <w:tblGridChange w:id="0">
          <w:tblGrid>
            <w:gridCol w:w="1420"/>
            <w:gridCol w:w="1540"/>
            <w:gridCol w:w="1140"/>
            <w:gridCol w:w="1120"/>
            <w:gridCol w:w="1120"/>
            <w:gridCol w:w="1120"/>
            <w:gridCol w:w="1600"/>
            <w:gridCol w:w="240"/>
          </w:tblGrid>
        </w:tblGridChange>
      </w:tblGrid>
      <w:tr>
        <w:trPr>
          <w:trHeight w:val="126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4">
            <w:pPr>
              <w:spacing w:after="240" w:before="240" w:line="276" w:lineRule="auto"/>
              <w:jc w:val="center"/>
              <w:rPr>
                <w:b w:val="1"/>
                <w:sz w:val="24"/>
                <w:szCs w:val="24"/>
              </w:rPr>
            </w:pPr>
            <w:r w:rsidDel="00000000" w:rsidR="00000000" w:rsidRPr="00000000">
              <w:rPr>
                <w:b w:val="1"/>
                <w:sz w:val="24"/>
                <w:szCs w:val="24"/>
                <w:rtl w:val="0"/>
              </w:rPr>
              <w:t xml:space="preserve">Market</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5">
            <w:pPr>
              <w:spacing w:after="240" w:before="240" w:line="276" w:lineRule="auto"/>
              <w:jc w:val="center"/>
              <w:rPr>
                <w:b w:val="1"/>
                <w:sz w:val="24"/>
                <w:szCs w:val="24"/>
              </w:rPr>
            </w:pPr>
            <w:r w:rsidDel="00000000" w:rsidR="00000000" w:rsidRPr="00000000">
              <w:rPr>
                <w:b w:val="1"/>
                <w:sz w:val="24"/>
                <w:szCs w:val="24"/>
                <w:rtl w:val="0"/>
              </w:rPr>
              <w:t xml:space="preserve">Projected Gross Expenditure 2019/20</w:t>
            </w:r>
          </w:p>
          <w:p w:rsidR="00000000" w:rsidDel="00000000" w:rsidP="00000000" w:rsidRDefault="00000000" w:rsidRPr="00000000" w14:paraId="000001C6">
            <w:pPr>
              <w:spacing w:after="240" w:before="240" w:line="276" w:lineRule="auto"/>
              <w:jc w:val="center"/>
              <w:rPr>
                <w:b w:val="1"/>
                <w:sz w:val="24"/>
                <w:szCs w:val="24"/>
              </w:rPr>
            </w:pPr>
            <w:r w:rsidDel="00000000" w:rsidR="00000000" w:rsidRPr="00000000">
              <w:rPr>
                <w:b w:val="1"/>
                <w:sz w:val="24"/>
                <w:szCs w:val="24"/>
                <w:rtl w:val="0"/>
              </w:rPr>
              <w:t xml:space="preserve">£000</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7">
            <w:pPr>
              <w:spacing w:after="240" w:before="240" w:line="276" w:lineRule="auto"/>
              <w:jc w:val="center"/>
              <w:rPr>
                <w:b w:val="1"/>
                <w:sz w:val="24"/>
                <w:szCs w:val="24"/>
              </w:rPr>
            </w:pPr>
            <w:r w:rsidDel="00000000" w:rsidR="00000000" w:rsidRPr="00000000">
              <w:rPr>
                <w:b w:val="1"/>
                <w:sz w:val="24"/>
                <w:szCs w:val="24"/>
                <w:rtl w:val="0"/>
              </w:rPr>
              <w:t xml:space="preserve">Projected Income 2019/20 £000</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8">
            <w:pPr>
              <w:spacing w:after="240" w:before="240" w:line="276" w:lineRule="auto"/>
              <w:jc w:val="center"/>
              <w:rPr>
                <w:b w:val="1"/>
                <w:sz w:val="24"/>
                <w:szCs w:val="24"/>
              </w:rPr>
            </w:pPr>
            <w:r w:rsidDel="00000000" w:rsidR="00000000" w:rsidRPr="00000000">
              <w:rPr>
                <w:b w:val="1"/>
                <w:sz w:val="24"/>
                <w:szCs w:val="24"/>
                <w:rtl w:val="0"/>
              </w:rPr>
              <w:t xml:space="preserve">Projected Net Cost /   (Surplus) 2019/20 £000</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9">
            <w:pPr>
              <w:spacing w:after="240" w:before="240" w:line="276" w:lineRule="auto"/>
              <w:jc w:val="center"/>
              <w:rPr>
                <w:b w:val="1"/>
                <w:sz w:val="24"/>
                <w:szCs w:val="24"/>
              </w:rPr>
            </w:pPr>
            <w:r w:rsidDel="00000000" w:rsidR="00000000" w:rsidRPr="00000000">
              <w:rPr>
                <w:b w:val="1"/>
                <w:sz w:val="24"/>
                <w:szCs w:val="24"/>
                <w:rtl w:val="0"/>
              </w:rPr>
              <w:t xml:space="preserve">Projected Gross Expenditure 2020/21</w:t>
            </w:r>
          </w:p>
          <w:p w:rsidR="00000000" w:rsidDel="00000000" w:rsidP="00000000" w:rsidRDefault="00000000" w:rsidRPr="00000000" w14:paraId="000001CA">
            <w:pPr>
              <w:spacing w:after="240" w:before="240" w:line="276" w:lineRule="auto"/>
              <w:jc w:val="center"/>
              <w:rPr>
                <w:b w:val="1"/>
                <w:sz w:val="24"/>
                <w:szCs w:val="24"/>
              </w:rPr>
            </w:pPr>
            <w:r w:rsidDel="00000000" w:rsidR="00000000" w:rsidRPr="00000000">
              <w:rPr>
                <w:b w:val="1"/>
                <w:sz w:val="24"/>
                <w:szCs w:val="24"/>
                <w:rtl w:val="0"/>
              </w:rPr>
              <w:t xml:space="preserve">£000</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spacing w:after="240" w:before="240" w:line="276" w:lineRule="auto"/>
              <w:jc w:val="center"/>
              <w:rPr>
                <w:b w:val="1"/>
                <w:sz w:val="24"/>
                <w:szCs w:val="24"/>
              </w:rPr>
            </w:pPr>
            <w:r w:rsidDel="00000000" w:rsidR="00000000" w:rsidRPr="00000000">
              <w:rPr>
                <w:b w:val="1"/>
                <w:sz w:val="24"/>
                <w:szCs w:val="24"/>
                <w:rtl w:val="0"/>
              </w:rPr>
              <w:t xml:space="preserve">Additional Income FYE  2020/21</w:t>
            </w:r>
          </w:p>
          <w:p w:rsidR="00000000" w:rsidDel="00000000" w:rsidP="00000000" w:rsidRDefault="00000000" w:rsidRPr="00000000" w14:paraId="000001CC">
            <w:pPr>
              <w:spacing w:after="240" w:before="240" w:line="276" w:lineRule="auto"/>
              <w:jc w:val="center"/>
              <w:rPr>
                <w:b w:val="1"/>
                <w:sz w:val="24"/>
                <w:szCs w:val="24"/>
              </w:rPr>
            </w:pPr>
            <w:r w:rsidDel="00000000" w:rsidR="00000000" w:rsidRPr="00000000">
              <w:rPr>
                <w:b w:val="1"/>
                <w:sz w:val="24"/>
                <w:szCs w:val="24"/>
                <w:rtl w:val="0"/>
              </w:rPr>
              <w:t xml:space="preserve">£000</w:t>
            </w:r>
          </w:p>
        </w:tc>
        <w:tc>
          <w:tcPr>
            <w:vMerge w:val="restart"/>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D">
            <w:pPr>
              <w:spacing w:after="240" w:before="240" w:line="276" w:lineRule="auto"/>
              <w:jc w:val="center"/>
              <w:rPr>
                <w:b w:val="1"/>
                <w:sz w:val="24"/>
                <w:szCs w:val="24"/>
              </w:rPr>
            </w:pPr>
            <w:r w:rsidDel="00000000" w:rsidR="00000000" w:rsidRPr="00000000">
              <w:rPr>
                <w:b w:val="1"/>
                <w:sz w:val="24"/>
                <w:szCs w:val="24"/>
                <w:rtl w:val="0"/>
              </w:rPr>
              <w:t xml:space="preserve">Projected Net Cost /   (Surplus) FYE post implementation 2020/21</w:t>
            </w:r>
          </w:p>
          <w:p w:rsidR="00000000" w:rsidDel="00000000" w:rsidP="00000000" w:rsidRDefault="00000000" w:rsidRPr="00000000" w14:paraId="000001CE">
            <w:pPr>
              <w:spacing w:after="240" w:before="240" w:line="276" w:lineRule="auto"/>
              <w:jc w:val="center"/>
              <w:rPr>
                <w:b w:val="1"/>
                <w:sz w:val="24"/>
                <w:szCs w:val="24"/>
              </w:rPr>
            </w:pPr>
            <w:r w:rsidDel="00000000" w:rsidR="00000000" w:rsidRPr="00000000">
              <w:rPr>
                <w:b w:val="1"/>
                <w:sz w:val="24"/>
                <w:szCs w:val="24"/>
                <w:rtl w:val="0"/>
              </w:rPr>
              <w:t xml:space="preserve">£000</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CF">
            <w:pPr>
              <w:spacing w:line="276" w:lineRule="auto"/>
              <w:rPr/>
            </w:pPr>
            <w:r w:rsidDel="00000000" w:rsidR="00000000" w:rsidRPr="00000000">
              <w:rPr>
                <w:rtl w:val="0"/>
              </w:rPr>
            </w:r>
          </w:p>
        </w:tc>
      </w:tr>
      <w:tr>
        <w:trPr>
          <w:trHeight w:val="13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76" w:lineRule="auto"/>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76" w:lineRule="auto"/>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76" w:lineRule="auto"/>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76" w:lineRule="auto"/>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76" w:lineRule="auto"/>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76" w:lineRule="auto"/>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76"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76" w:lineRule="auto"/>
              <w:rPr/>
            </w:pPr>
            <w:r w:rsidDel="00000000" w:rsidR="00000000" w:rsidRPr="00000000">
              <w:rPr>
                <w:rtl w:val="0"/>
              </w:rPr>
            </w:r>
          </w:p>
        </w:tc>
      </w:tr>
      <w:tr>
        <w:trPr>
          <w:trHeight w:val="6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spacing w:after="240" w:before="240" w:line="276" w:lineRule="auto"/>
              <w:rPr>
                <w:sz w:val="24"/>
                <w:szCs w:val="24"/>
              </w:rPr>
            </w:pPr>
            <w:r w:rsidDel="00000000" w:rsidR="00000000" w:rsidRPr="00000000">
              <w:rPr>
                <w:sz w:val="24"/>
                <w:szCs w:val="24"/>
                <w:rtl w:val="0"/>
              </w:rPr>
              <w:t xml:space="preserve">Ridley Road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spacing w:after="240" w:before="240" w:line="276" w:lineRule="auto"/>
              <w:jc w:val="right"/>
              <w:rPr>
                <w:sz w:val="24"/>
                <w:szCs w:val="24"/>
              </w:rPr>
            </w:pPr>
            <w:r w:rsidDel="00000000" w:rsidR="00000000" w:rsidRPr="00000000">
              <w:rPr>
                <w:sz w:val="24"/>
                <w:szCs w:val="24"/>
                <w:rtl w:val="0"/>
              </w:rPr>
              <w:t xml:space="preserve">932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spacing w:after="240" w:before="240" w:line="276" w:lineRule="auto"/>
              <w:jc w:val="right"/>
              <w:rPr>
                <w:color w:val="ff0000"/>
                <w:sz w:val="24"/>
                <w:szCs w:val="24"/>
              </w:rPr>
            </w:pPr>
            <w:r w:rsidDel="00000000" w:rsidR="00000000" w:rsidRPr="00000000">
              <w:rPr>
                <w:color w:val="ff0000"/>
                <w:sz w:val="24"/>
                <w:szCs w:val="24"/>
                <w:rtl w:val="0"/>
              </w:rPr>
              <w:t xml:space="preserve">(711)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spacing w:after="240" w:before="240" w:line="276" w:lineRule="auto"/>
              <w:jc w:val="right"/>
              <w:rPr>
                <w:sz w:val="24"/>
                <w:szCs w:val="24"/>
              </w:rPr>
            </w:pPr>
            <w:r w:rsidDel="00000000" w:rsidR="00000000" w:rsidRPr="00000000">
              <w:rPr>
                <w:sz w:val="24"/>
                <w:szCs w:val="24"/>
                <w:rtl w:val="0"/>
              </w:rPr>
              <w:t xml:space="preserve">221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spacing w:after="240" w:before="240" w:line="276" w:lineRule="auto"/>
              <w:jc w:val="right"/>
              <w:rPr>
                <w:sz w:val="24"/>
                <w:szCs w:val="24"/>
              </w:rPr>
            </w:pPr>
            <w:r w:rsidDel="00000000" w:rsidR="00000000" w:rsidRPr="00000000">
              <w:rPr>
                <w:sz w:val="24"/>
                <w:szCs w:val="24"/>
                <w:rtl w:val="0"/>
              </w:rPr>
              <w:t xml:space="preserve">959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spacing w:after="240" w:before="240" w:line="276" w:lineRule="auto"/>
              <w:jc w:val="right"/>
              <w:rPr>
                <w:color w:val="ff0000"/>
                <w:sz w:val="24"/>
                <w:szCs w:val="24"/>
              </w:rPr>
            </w:pPr>
            <w:r w:rsidDel="00000000" w:rsidR="00000000" w:rsidRPr="00000000">
              <w:rPr>
                <w:color w:val="ff0000"/>
                <w:sz w:val="24"/>
                <w:szCs w:val="24"/>
                <w:rtl w:val="0"/>
              </w:rPr>
              <w:t xml:space="preserve">(824)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spacing w:after="240" w:before="240" w:line="276" w:lineRule="auto"/>
              <w:jc w:val="right"/>
              <w:rPr>
                <w:sz w:val="24"/>
                <w:szCs w:val="24"/>
              </w:rPr>
            </w:pPr>
            <w:r w:rsidDel="00000000" w:rsidR="00000000" w:rsidRPr="00000000">
              <w:rPr>
                <w:sz w:val="24"/>
                <w:szCs w:val="24"/>
                <w:rtl w:val="0"/>
              </w:rPr>
              <w:t xml:space="preserve">135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DF">
            <w:pPr>
              <w:spacing w:line="276" w:lineRule="auto"/>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spacing w:after="240" w:before="240" w:line="276" w:lineRule="auto"/>
              <w:rPr>
                <w:sz w:val="24"/>
                <w:szCs w:val="24"/>
              </w:rPr>
            </w:pPr>
            <w:r w:rsidDel="00000000" w:rsidR="00000000" w:rsidRPr="00000000">
              <w:rPr>
                <w:sz w:val="24"/>
                <w:szCs w:val="24"/>
                <w:rtl w:val="0"/>
              </w:rPr>
              <w:t xml:space="preserve">Hoxton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spacing w:after="240" w:before="240" w:line="276" w:lineRule="auto"/>
              <w:jc w:val="right"/>
              <w:rPr>
                <w:sz w:val="24"/>
                <w:szCs w:val="24"/>
              </w:rPr>
            </w:pPr>
            <w:r w:rsidDel="00000000" w:rsidR="00000000" w:rsidRPr="00000000">
              <w:rPr>
                <w:sz w:val="24"/>
                <w:szCs w:val="24"/>
                <w:rtl w:val="0"/>
              </w:rPr>
              <w:t xml:space="preserve">252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spacing w:after="240" w:before="240" w:line="276" w:lineRule="auto"/>
              <w:jc w:val="right"/>
              <w:rPr>
                <w:color w:val="ff0000"/>
                <w:sz w:val="24"/>
                <w:szCs w:val="24"/>
              </w:rPr>
            </w:pPr>
            <w:r w:rsidDel="00000000" w:rsidR="00000000" w:rsidRPr="00000000">
              <w:rPr>
                <w:color w:val="ff0000"/>
                <w:sz w:val="24"/>
                <w:szCs w:val="24"/>
                <w:rtl w:val="0"/>
              </w:rPr>
              <w:t xml:space="preserve">(108)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spacing w:after="240" w:before="240" w:line="276" w:lineRule="auto"/>
              <w:jc w:val="right"/>
              <w:rPr>
                <w:sz w:val="24"/>
                <w:szCs w:val="24"/>
              </w:rPr>
            </w:pPr>
            <w:r w:rsidDel="00000000" w:rsidR="00000000" w:rsidRPr="00000000">
              <w:rPr>
                <w:sz w:val="24"/>
                <w:szCs w:val="24"/>
                <w:rtl w:val="0"/>
              </w:rPr>
              <w:t xml:space="preserve">144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spacing w:after="240" w:before="240" w:line="276" w:lineRule="auto"/>
              <w:jc w:val="right"/>
              <w:rPr>
                <w:sz w:val="24"/>
                <w:szCs w:val="24"/>
              </w:rPr>
            </w:pPr>
            <w:r w:rsidDel="00000000" w:rsidR="00000000" w:rsidRPr="00000000">
              <w:rPr>
                <w:sz w:val="24"/>
                <w:szCs w:val="24"/>
                <w:rtl w:val="0"/>
              </w:rPr>
              <w:t xml:space="preserve">213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spacing w:after="240" w:before="240" w:line="276" w:lineRule="auto"/>
              <w:jc w:val="right"/>
              <w:rPr>
                <w:color w:val="ff0000"/>
                <w:sz w:val="24"/>
                <w:szCs w:val="24"/>
              </w:rPr>
            </w:pPr>
            <w:r w:rsidDel="00000000" w:rsidR="00000000" w:rsidRPr="00000000">
              <w:rPr>
                <w:color w:val="ff0000"/>
                <w:sz w:val="24"/>
                <w:szCs w:val="24"/>
                <w:rtl w:val="0"/>
              </w:rPr>
              <w:t xml:space="preserve">(134)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spacing w:after="240" w:before="240" w:line="276" w:lineRule="auto"/>
              <w:jc w:val="right"/>
              <w:rPr>
                <w:color w:val="ff0000"/>
                <w:sz w:val="24"/>
                <w:szCs w:val="24"/>
              </w:rPr>
            </w:pPr>
            <w:r w:rsidDel="00000000" w:rsidR="00000000" w:rsidRPr="00000000">
              <w:rPr>
                <w:sz w:val="24"/>
                <w:szCs w:val="24"/>
                <w:rtl w:val="0"/>
              </w:rPr>
              <w:t xml:space="preserve">79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7">
            <w:pPr>
              <w:spacing w:line="276" w:lineRule="auto"/>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spacing w:after="240" w:before="240" w:line="276" w:lineRule="auto"/>
              <w:rPr>
                <w:sz w:val="24"/>
                <w:szCs w:val="24"/>
              </w:rPr>
            </w:pPr>
            <w:r w:rsidDel="00000000" w:rsidR="00000000" w:rsidRPr="00000000">
              <w:rPr>
                <w:sz w:val="24"/>
                <w:szCs w:val="24"/>
                <w:rtl w:val="0"/>
              </w:rPr>
              <w:t xml:space="preserve">Broadway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spacing w:after="240" w:before="240" w:line="276" w:lineRule="auto"/>
              <w:jc w:val="right"/>
              <w:rPr>
                <w:sz w:val="24"/>
                <w:szCs w:val="24"/>
              </w:rPr>
            </w:pPr>
            <w:r w:rsidDel="00000000" w:rsidR="00000000" w:rsidRPr="00000000">
              <w:rPr>
                <w:sz w:val="24"/>
                <w:szCs w:val="24"/>
                <w:rtl w:val="0"/>
              </w:rPr>
              <w:t xml:space="preserve">255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spacing w:after="240" w:before="240" w:line="276" w:lineRule="auto"/>
              <w:jc w:val="right"/>
              <w:rPr>
                <w:color w:val="ff0000"/>
                <w:sz w:val="24"/>
                <w:szCs w:val="24"/>
              </w:rPr>
            </w:pPr>
            <w:r w:rsidDel="00000000" w:rsidR="00000000" w:rsidRPr="00000000">
              <w:rPr>
                <w:color w:val="ff0000"/>
                <w:sz w:val="24"/>
                <w:szCs w:val="24"/>
                <w:rtl w:val="0"/>
              </w:rPr>
              <w:t xml:space="preserve">(317)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spacing w:after="240" w:before="240" w:line="276" w:lineRule="auto"/>
              <w:jc w:val="right"/>
              <w:rPr>
                <w:color w:val="ff0000"/>
                <w:sz w:val="24"/>
                <w:szCs w:val="24"/>
              </w:rPr>
            </w:pPr>
            <w:r w:rsidDel="00000000" w:rsidR="00000000" w:rsidRPr="00000000">
              <w:rPr>
                <w:color w:val="ff0000"/>
                <w:sz w:val="24"/>
                <w:szCs w:val="24"/>
                <w:rtl w:val="0"/>
              </w:rPr>
              <w:t xml:space="preserve">(62)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spacing w:after="240" w:before="240" w:line="276" w:lineRule="auto"/>
              <w:jc w:val="right"/>
              <w:rPr>
                <w:sz w:val="24"/>
                <w:szCs w:val="24"/>
              </w:rPr>
            </w:pPr>
            <w:r w:rsidDel="00000000" w:rsidR="00000000" w:rsidRPr="00000000">
              <w:rPr>
                <w:sz w:val="24"/>
                <w:szCs w:val="24"/>
                <w:rtl w:val="0"/>
              </w:rPr>
              <w:t xml:space="preserve">243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D">
            <w:pPr>
              <w:spacing w:after="240" w:before="240" w:line="276" w:lineRule="auto"/>
              <w:jc w:val="right"/>
              <w:rPr>
                <w:color w:val="ff0000"/>
                <w:sz w:val="24"/>
                <w:szCs w:val="24"/>
              </w:rPr>
            </w:pPr>
            <w:r w:rsidDel="00000000" w:rsidR="00000000" w:rsidRPr="00000000">
              <w:rPr>
                <w:color w:val="ff0000"/>
                <w:sz w:val="24"/>
                <w:szCs w:val="24"/>
                <w:rtl w:val="0"/>
              </w:rPr>
              <w:t xml:space="preserve">(461)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E">
            <w:pPr>
              <w:spacing w:after="240" w:before="240" w:line="276" w:lineRule="auto"/>
              <w:jc w:val="right"/>
              <w:rPr>
                <w:color w:val="ff0000"/>
                <w:sz w:val="24"/>
                <w:szCs w:val="24"/>
              </w:rPr>
            </w:pPr>
            <w:r w:rsidDel="00000000" w:rsidR="00000000" w:rsidRPr="00000000">
              <w:rPr>
                <w:color w:val="ff0000"/>
                <w:sz w:val="24"/>
                <w:szCs w:val="24"/>
                <w:rtl w:val="0"/>
              </w:rPr>
              <w:t xml:space="preserve">(218)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F">
            <w:pPr>
              <w:spacing w:line="276" w:lineRule="auto"/>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spacing w:after="240" w:before="240" w:line="276" w:lineRule="auto"/>
              <w:rPr>
                <w:sz w:val="24"/>
                <w:szCs w:val="24"/>
              </w:rPr>
            </w:pPr>
            <w:r w:rsidDel="00000000" w:rsidR="00000000" w:rsidRPr="00000000">
              <w:rPr>
                <w:sz w:val="24"/>
                <w:szCs w:val="24"/>
                <w:rtl w:val="0"/>
              </w:rPr>
              <w:t xml:space="preserve">Chatsworth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spacing w:after="240" w:before="240" w:line="276" w:lineRule="auto"/>
              <w:jc w:val="right"/>
              <w:rPr>
                <w:sz w:val="24"/>
                <w:szCs w:val="24"/>
              </w:rPr>
            </w:pPr>
            <w:r w:rsidDel="00000000" w:rsidR="00000000" w:rsidRPr="00000000">
              <w:rPr>
                <w:sz w:val="24"/>
                <w:szCs w:val="24"/>
                <w:rtl w:val="0"/>
              </w:rPr>
              <w:t xml:space="preserve">60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spacing w:after="240" w:before="240" w:line="276" w:lineRule="auto"/>
              <w:jc w:val="right"/>
              <w:rPr>
                <w:color w:val="ff0000"/>
                <w:sz w:val="24"/>
                <w:szCs w:val="24"/>
              </w:rPr>
            </w:pPr>
            <w:r w:rsidDel="00000000" w:rsidR="00000000" w:rsidRPr="00000000">
              <w:rPr>
                <w:color w:val="ff0000"/>
                <w:sz w:val="24"/>
                <w:szCs w:val="24"/>
                <w:rtl w:val="0"/>
              </w:rPr>
              <w:t xml:space="preserve">(51)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spacing w:after="240" w:before="240" w:line="276" w:lineRule="auto"/>
              <w:jc w:val="right"/>
              <w:rPr>
                <w:color w:val="ff0000"/>
                <w:sz w:val="24"/>
                <w:szCs w:val="24"/>
              </w:rPr>
            </w:pPr>
            <w:r w:rsidDel="00000000" w:rsidR="00000000" w:rsidRPr="00000000">
              <w:rPr>
                <w:sz w:val="24"/>
                <w:szCs w:val="24"/>
                <w:rtl w:val="0"/>
              </w:rPr>
              <w:t xml:space="preserve">9</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spacing w:after="240" w:before="240" w:line="276" w:lineRule="auto"/>
              <w:jc w:val="right"/>
              <w:rPr>
                <w:sz w:val="24"/>
                <w:szCs w:val="24"/>
              </w:rPr>
            </w:pPr>
            <w:r w:rsidDel="00000000" w:rsidR="00000000" w:rsidRPr="00000000">
              <w:rPr>
                <w:sz w:val="24"/>
                <w:szCs w:val="24"/>
                <w:rtl w:val="0"/>
              </w:rPr>
              <w:t xml:space="preserve">65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spacing w:after="240" w:before="240" w:line="276" w:lineRule="auto"/>
              <w:jc w:val="right"/>
              <w:rPr>
                <w:color w:val="ff0000"/>
                <w:sz w:val="24"/>
                <w:szCs w:val="24"/>
              </w:rPr>
            </w:pPr>
            <w:r w:rsidDel="00000000" w:rsidR="00000000" w:rsidRPr="00000000">
              <w:rPr>
                <w:color w:val="ff0000"/>
                <w:sz w:val="24"/>
                <w:szCs w:val="24"/>
                <w:rtl w:val="0"/>
              </w:rPr>
              <w:t xml:space="preserve">(69)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spacing w:after="240" w:before="240" w:line="276" w:lineRule="auto"/>
              <w:jc w:val="right"/>
              <w:rPr>
                <w:color w:val="ff0000"/>
                <w:sz w:val="24"/>
                <w:szCs w:val="24"/>
              </w:rPr>
            </w:pPr>
            <w:r w:rsidDel="00000000" w:rsidR="00000000" w:rsidRPr="00000000">
              <w:rPr>
                <w:color w:val="ff0000"/>
                <w:sz w:val="24"/>
                <w:szCs w:val="24"/>
                <w:rtl w:val="0"/>
              </w:rPr>
              <w:t xml:space="preserve">(4)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F7">
            <w:pPr>
              <w:spacing w:line="276" w:lineRule="auto"/>
              <w:rPr/>
            </w:pPr>
            <w:r w:rsidDel="00000000" w:rsidR="00000000" w:rsidRPr="00000000">
              <w:rPr>
                <w:rtl w:val="0"/>
              </w:rPr>
            </w:r>
          </w:p>
        </w:tc>
      </w:tr>
      <w:tr>
        <w:trPr>
          <w:trHeight w:val="7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spacing w:after="240" w:before="240" w:line="276" w:lineRule="auto"/>
              <w:rPr>
                <w:sz w:val="24"/>
                <w:szCs w:val="24"/>
              </w:rPr>
            </w:pPr>
            <w:r w:rsidDel="00000000" w:rsidR="00000000" w:rsidRPr="00000000">
              <w:rPr>
                <w:sz w:val="24"/>
                <w:szCs w:val="24"/>
                <w:rtl w:val="0"/>
              </w:rPr>
              <w:t xml:space="preserve">Kingsland Waste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spacing w:after="240" w:before="240" w:line="276" w:lineRule="auto"/>
              <w:jc w:val="right"/>
              <w:rPr>
                <w:sz w:val="24"/>
                <w:szCs w:val="24"/>
              </w:rPr>
            </w:pPr>
            <w:r w:rsidDel="00000000" w:rsidR="00000000" w:rsidRPr="00000000">
              <w:rPr>
                <w:sz w:val="24"/>
                <w:szCs w:val="24"/>
                <w:rtl w:val="0"/>
              </w:rPr>
              <w:t xml:space="preserve">46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spacing w:after="240" w:before="240" w:line="276" w:lineRule="auto"/>
              <w:jc w:val="right"/>
              <w:rPr>
                <w:color w:val="ff0000"/>
                <w:sz w:val="24"/>
                <w:szCs w:val="24"/>
              </w:rPr>
            </w:pPr>
            <w:r w:rsidDel="00000000" w:rsidR="00000000" w:rsidRPr="00000000">
              <w:rPr>
                <w:color w:val="ff0000"/>
                <w:sz w:val="24"/>
                <w:szCs w:val="24"/>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spacing w:after="240" w:before="240" w:line="276" w:lineRule="auto"/>
              <w:jc w:val="right"/>
              <w:rPr>
                <w:sz w:val="24"/>
                <w:szCs w:val="24"/>
              </w:rPr>
            </w:pPr>
            <w:r w:rsidDel="00000000" w:rsidR="00000000" w:rsidRPr="00000000">
              <w:rPr>
                <w:sz w:val="24"/>
                <w:szCs w:val="24"/>
                <w:rtl w:val="0"/>
              </w:rPr>
              <w:t xml:space="preserve">37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spacing w:after="240" w:before="240" w:line="276" w:lineRule="auto"/>
              <w:jc w:val="right"/>
              <w:rPr>
                <w:sz w:val="24"/>
                <w:szCs w:val="24"/>
              </w:rPr>
            </w:pPr>
            <w:r w:rsidDel="00000000" w:rsidR="00000000" w:rsidRPr="00000000">
              <w:rPr>
                <w:sz w:val="24"/>
                <w:szCs w:val="24"/>
                <w:rtl w:val="0"/>
              </w:rPr>
              <w:t xml:space="preserve">58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spacing w:after="240" w:before="240" w:line="276" w:lineRule="auto"/>
              <w:jc w:val="right"/>
              <w:rPr>
                <w:color w:val="ff0000"/>
                <w:sz w:val="24"/>
                <w:szCs w:val="24"/>
              </w:rPr>
            </w:pPr>
            <w:r w:rsidDel="00000000" w:rsidR="00000000" w:rsidRPr="00000000">
              <w:rPr>
                <w:color w:val="ff0000"/>
                <w:sz w:val="24"/>
                <w:szCs w:val="24"/>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spacing w:after="240" w:before="240" w:line="276" w:lineRule="auto"/>
              <w:jc w:val="right"/>
              <w:rPr>
                <w:sz w:val="24"/>
                <w:szCs w:val="24"/>
              </w:rPr>
            </w:pPr>
            <w:r w:rsidDel="00000000" w:rsidR="00000000" w:rsidRPr="00000000">
              <w:rPr>
                <w:sz w:val="24"/>
                <w:szCs w:val="24"/>
                <w:rtl w:val="0"/>
              </w:rPr>
              <w:t xml:space="preserve">48</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FF">
            <w:pPr>
              <w:spacing w:line="276" w:lineRule="auto"/>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spacing w:after="240" w:before="240" w:line="276" w:lineRule="auto"/>
              <w:rPr>
                <w:sz w:val="24"/>
                <w:szCs w:val="24"/>
              </w:rPr>
            </w:pPr>
            <w:r w:rsidDel="00000000" w:rsidR="00000000" w:rsidRPr="00000000">
              <w:rPr>
                <w:sz w:val="24"/>
                <w:szCs w:val="24"/>
                <w:rtl w:val="0"/>
              </w:rPr>
              <w:t xml:space="preserve">Misc Sites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spacing w:after="240" w:before="240" w:line="276" w:lineRule="auto"/>
              <w:jc w:val="right"/>
              <w:rPr>
                <w:sz w:val="24"/>
                <w:szCs w:val="24"/>
              </w:rPr>
            </w:pPr>
            <w:r w:rsidDel="00000000" w:rsidR="00000000" w:rsidRPr="00000000">
              <w:rPr>
                <w:sz w:val="24"/>
                <w:szCs w:val="24"/>
                <w:rtl w:val="0"/>
              </w:rPr>
              <w:t xml:space="preserve">107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spacing w:after="240" w:before="240" w:line="276" w:lineRule="auto"/>
              <w:jc w:val="right"/>
              <w:rPr>
                <w:color w:val="ff0000"/>
                <w:sz w:val="24"/>
                <w:szCs w:val="24"/>
              </w:rPr>
            </w:pPr>
            <w:r w:rsidDel="00000000" w:rsidR="00000000" w:rsidRPr="00000000">
              <w:rPr>
                <w:color w:val="ff0000"/>
                <w:sz w:val="24"/>
                <w:szCs w:val="24"/>
                <w:rtl w:val="0"/>
              </w:rPr>
              <w:t xml:space="preserve">(166)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spacing w:after="240" w:before="240" w:line="276" w:lineRule="auto"/>
              <w:jc w:val="right"/>
              <w:rPr>
                <w:color w:val="ff0000"/>
                <w:sz w:val="24"/>
                <w:szCs w:val="24"/>
              </w:rPr>
            </w:pPr>
            <w:r w:rsidDel="00000000" w:rsidR="00000000" w:rsidRPr="00000000">
              <w:rPr>
                <w:color w:val="ff0000"/>
                <w:sz w:val="24"/>
                <w:szCs w:val="24"/>
                <w:rtl w:val="0"/>
              </w:rPr>
              <w:t xml:space="preserve">(59)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spacing w:after="240" w:before="240" w:line="276" w:lineRule="auto"/>
              <w:jc w:val="right"/>
              <w:rPr>
                <w:sz w:val="24"/>
                <w:szCs w:val="24"/>
              </w:rPr>
            </w:pPr>
            <w:r w:rsidDel="00000000" w:rsidR="00000000" w:rsidRPr="00000000">
              <w:rPr>
                <w:sz w:val="24"/>
                <w:szCs w:val="24"/>
                <w:rtl w:val="0"/>
              </w:rPr>
              <w:t xml:space="preserve">96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spacing w:after="240" w:before="240" w:line="276" w:lineRule="auto"/>
              <w:jc w:val="right"/>
              <w:rPr>
                <w:color w:val="ff0000"/>
                <w:sz w:val="24"/>
                <w:szCs w:val="24"/>
              </w:rPr>
            </w:pPr>
            <w:r w:rsidDel="00000000" w:rsidR="00000000" w:rsidRPr="00000000">
              <w:rPr>
                <w:color w:val="ff0000"/>
                <w:sz w:val="24"/>
                <w:szCs w:val="24"/>
                <w:rtl w:val="0"/>
              </w:rPr>
              <w:t xml:space="preserve">(149)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spacing w:after="240" w:before="240" w:line="276" w:lineRule="auto"/>
              <w:jc w:val="right"/>
              <w:rPr>
                <w:sz w:val="24"/>
                <w:szCs w:val="24"/>
              </w:rPr>
            </w:pPr>
            <w:r w:rsidDel="00000000" w:rsidR="00000000" w:rsidRPr="00000000">
              <w:rPr>
                <w:color w:val="ff0000"/>
                <w:sz w:val="24"/>
                <w:szCs w:val="24"/>
                <w:rtl w:val="0"/>
              </w:rPr>
              <w:t xml:space="preserve">(53)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7">
            <w:pPr>
              <w:spacing w:line="276" w:lineRule="auto"/>
              <w:rPr/>
            </w:pPr>
            <w:r w:rsidDel="00000000" w:rsidR="00000000" w:rsidRPr="00000000">
              <w:rPr>
                <w:rtl w:val="0"/>
              </w:rPr>
            </w:r>
          </w:p>
        </w:tc>
      </w:tr>
      <w:tr>
        <w:trPr>
          <w:trHeight w:val="5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spacing w:after="240" w:before="240" w:line="276" w:lineRule="auto"/>
              <w:rPr>
                <w:b w:val="1"/>
                <w:sz w:val="24"/>
                <w:szCs w:val="24"/>
              </w:rPr>
            </w:pPr>
            <w:r w:rsidDel="00000000" w:rsidR="00000000" w:rsidRPr="00000000">
              <w:rPr>
                <w:b w:val="1"/>
                <w:sz w:val="24"/>
                <w:szCs w:val="24"/>
                <w:rtl w:val="0"/>
              </w:rPr>
              <w:t xml:space="preserve">Total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spacing w:after="240" w:before="240" w:line="276" w:lineRule="auto"/>
              <w:jc w:val="right"/>
              <w:rPr>
                <w:b w:val="1"/>
                <w:sz w:val="24"/>
                <w:szCs w:val="24"/>
              </w:rPr>
            </w:pPr>
            <w:r w:rsidDel="00000000" w:rsidR="00000000" w:rsidRPr="00000000">
              <w:rPr>
                <w:b w:val="1"/>
                <w:sz w:val="24"/>
                <w:szCs w:val="24"/>
                <w:rtl w:val="0"/>
              </w:rPr>
              <w:t xml:space="preserve">1,652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spacing w:after="240" w:before="240" w:line="276" w:lineRule="auto"/>
              <w:jc w:val="right"/>
              <w:rPr>
                <w:b w:val="1"/>
                <w:color w:val="ff0000"/>
                <w:sz w:val="24"/>
                <w:szCs w:val="24"/>
              </w:rPr>
            </w:pPr>
            <w:r w:rsidDel="00000000" w:rsidR="00000000" w:rsidRPr="00000000">
              <w:rPr>
                <w:b w:val="1"/>
                <w:color w:val="ff0000"/>
                <w:sz w:val="24"/>
                <w:szCs w:val="24"/>
                <w:rtl w:val="0"/>
              </w:rPr>
              <w:t xml:space="preserve">(1,362)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spacing w:after="240" w:before="240" w:line="276" w:lineRule="auto"/>
              <w:jc w:val="right"/>
              <w:rPr>
                <w:b w:val="1"/>
                <w:sz w:val="24"/>
                <w:szCs w:val="24"/>
              </w:rPr>
            </w:pPr>
            <w:r w:rsidDel="00000000" w:rsidR="00000000" w:rsidRPr="00000000">
              <w:rPr>
                <w:b w:val="1"/>
                <w:sz w:val="24"/>
                <w:szCs w:val="24"/>
                <w:rtl w:val="0"/>
              </w:rPr>
              <w:t xml:space="preserve">290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spacing w:after="240" w:before="240" w:line="276" w:lineRule="auto"/>
              <w:jc w:val="right"/>
              <w:rPr>
                <w:b w:val="1"/>
                <w:sz w:val="24"/>
                <w:szCs w:val="24"/>
              </w:rPr>
            </w:pPr>
            <w:r w:rsidDel="00000000" w:rsidR="00000000" w:rsidRPr="00000000">
              <w:rPr>
                <w:b w:val="1"/>
                <w:sz w:val="24"/>
                <w:szCs w:val="24"/>
                <w:rtl w:val="0"/>
              </w:rPr>
              <w:t xml:space="preserve">1,634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spacing w:after="240" w:before="240" w:line="276" w:lineRule="auto"/>
              <w:jc w:val="right"/>
              <w:rPr>
                <w:b w:val="1"/>
                <w:color w:val="ff0000"/>
                <w:sz w:val="24"/>
                <w:szCs w:val="24"/>
              </w:rPr>
            </w:pPr>
            <w:r w:rsidDel="00000000" w:rsidR="00000000" w:rsidRPr="00000000">
              <w:rPr>
                <w:b w:val="1"/>
                <w:color w:val="ff0000"/>
                <w:sz w:val="24"/>
                <w:szCs w:val="24"/>
                <w:rtl w:val="0"/>
              </w:rPr>
              <w:t xml:space="preserve">(1,647)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spacing w:after="240" w:before="240" w:line="276" w:lineRule="auto"/>
              <w:jc w:val="right"/>
              <w:rPr/>
            </w:pPr>
            <w:r w:rsidDel="00000000" w:rsidR="00000000" w:rsidRPr="00000000">
              <w:rPr>
                <w:b w:val="1"/>
                <w:color w:val="ff0000"/>
                <w:sz w:val="24"/>
                <w:szCs w:val="24"/>
                <w:rtl w:val="0"/>
              </w:rPr>
              <w:t xml:space="preserve">(13)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0F">
            <w:pPr>
              <w:spacing w:after="240" w:before="240" w:line="276" w:lineRule="auto"/>
              <w:jc w:val="right"/>
              <w:rPr/>
            </w:pPr>
            <w:r w:rsidDel="00000000" w:rsidR="00000000" w:rsidRPr="00000000">
              <w:rPr>
                <w:rtl w:val="0"/>
              </w:rPr>
            </w:r>
          </w:p>
        </w:tc>
      </w:tr>
    </w:tbl>
    <w:p w:rsidR="00000000" w:rsidDel="00000000" w:rsidP="00000000" w:rsidRDefault="00000000" w:rsidRPr="00000000" w14:paraId="00000210">
      <w:pPr>
        <w:spacing w:line="276" w:lineRule="auto"/>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11">
      <w:pPr>
        <w:spacing w:after="240" w:before="240" w:line="276" w:lineRule="auto"/>
        <w:ind w:hanging="708.6614173228347"/>
        <w:jc w:val="both"/>
        <w:rPr>
          <w:sz w:val="24"/>
          <w:szCs w:val="24"/>
        </w:rPr>
      </w:pPr>
      <w:r w:rsidDel="00000000" w:rsidR="00000000" w:rsidRPr="00000000">
        <w:rPr>
          <w:sz w:val="24"/>
          <w:szCs w:val="24"/>
          <w:rtl w:val="0"/>
        </w:rPr>
        <w:t xml:space="preserve"> 11.4</w:t>
        <w:tab/>
        <w:t xml:space="preserve">The proposed fees and charges incorporate a higher fee/charge for trading in fruit and vegetables to reflect the additional costs associated with managing and disposing of fruit and vegetable waste, (waste charges alone are 60% of the entire running cost of Hackney’s markets and fruit &amp; vegetable waste is more costly to dispose of than general waste).</w:t>
      </w:r>
    </w:p>
    <w:p w:rsidR="00000000" w:rsidDel="00000000" w:rsidP="00000000" w:rsidRDefault="00000000" w:rsidRPr="00000000" w14:paraId="00000212">
      <w:pPr>
        <w:spacing w:after="240" w:before="240" w:line="276" w:lineRule="auto"/>
        <w:ind w:hanging="708.6614173228347"/>
        <w:jc w:val="both"/>
        <w:rPr>
          <w:sz w:val="24"/>
          <w:szCs w:val="24"/>
        </w:rPr>
      </w:pPr>
      <w:r w:rsidDel="00000000" w:rsidR="00000000" w:rsidRPr="00000000">
        <w:rPr>
          <w:sz w:val="24"/>
          <w:szCs w:val="24"/>
          <w:rtl w:val="0"/>
        </w:rPr>
        <w:t xml:space="preserve"> 11.5</w:t>
        <w:tab/>
        <w:t xml:space="preserve">The demand for miscellaneous market sites has increased in Hackney which has resulted in additional waste and inspector costs to regulate these sites. The proposal is to increase fees and charges to recover the additional cost of providing the service.</w:t>
      </w:r>
    </w:p>
    <w:p w:rsidR="00000000" w:rsidDel="00000000" w:rsidP="00000000" w:rsidRDefault="00000000" w:rsidRPr="00000000" w14:paraId="00000213">
      <w:pPr>
        <w:spacing w:after="240" w:before="240" w:line="276" w:lineRule="auto"/>
        <w:ind w:hanging="708.6614173228347"/>
        <w:jc w:val="both"/>
        <w:rPr>
          <w:sz w:val="24"/>
          <w:szCs w:val="24"/>
        </w:rPr>
      </w:pPr>
      <w:r w:rsidDel="00000000" w:rsidR="00000000" w:rsidRPr="00000000">
        <w:rPr>
          <w:sz w:val="24"/>
          <w:szCs w:val="24"/>
          <w:rtl w:val="0"/>
        </w:rPr>
        <w:t xml:space="preserve">11.6</w:t>
        <w:tab/>
        <w:t xml:space="preserve">Additional cost relating to the set up and putting down of stalls has been included as part of the new fees and charges. Procurement is underway to establish a new contractor which will provide a uniform service to the markets and reduce unit cost.</w:t>
      </w:r>
    </w:p>
    <w:p w:rsidR="00000000" w:rsidDel="00000000" w:rsidP="00000000" w:rsidRDefault="00000000" w:rsidRPr="00000000" w14:paraId="00000214">
      <w:pPr>
        <w:spacing w:after="240" w:before="240" w:line="276" w:lineRule="auto"/>
        <w:ind w:hanging="708.6614173228347"/>
        <w:jc w:val="both"/>
        <w:rPr>
          <w:sz w:val="24"/>
          <w:szCs w:val="24"/>
        </w:rPr>
      </w:pPr>
      <w:r w:rsidDel="00000000" w:rsidR="00000000" w:rsidRPr="00000000">
        <w:rPr>
          <w:sz w:val="24"/>
          <w:szCs w:val="24"/>
          <w:rtl w:val="0"/>
        </w:rPr>
        <w:t xml:space="preserve">11.7   The proposal for Shop Front Trading is to move to a three banding system as indicated in section 3.50 to bring it in line with neighbouring boroughs. The change will increase income by £67k.</w:t>
      </w:r>
    </w:p>
    <w:p w:rsidR="00000000" w:rsidDel="00000000" w:rsidP="00000000" w:rsidRDefault="00000000" w:rsidRPr="00000000" w14:paraId="00000215">
      <w:pPr>
        <w:spacing w:after="240" w:before="240" w:line="276" w:lineRule="auto"/>
        <w:ind w:hanging="708.6614173228347"/>
        <w:jc w:val="both"/>
        <w:rPr>
          <w:sz w:val="24"/>
          <w:szCs w:val="24"/>
        </w:rPr>
      </w:pPr>
      <w:r w:rsidDel="00000000" w:rsidR="00000000" w:rsidRPr="00000000">
        <w:rPr>
          <w:sz w:val="24"/>
          <w:szCs w:val="24"/>
          <w:rtl w:val="0"/>
        </w:rPr>
        <w:t xml:space="preserve">11.8</w:t>
        <w:tab/>
        <w:t xml:space="preserve">It is anticipated that there will be minimal adverse risk to stall income from implementing the new fees and charges as proposed. It has been five years since fees and changes were last reviewed.</w:t>
      </w:r>
    </w:p>
    <w:p w:rsidR="00000000" w:rsidDel="00000000" w:rsidP="00000000" w:rsidRDefault="00000000" w:rsidRPr="00000000" w14:paraId="00000216">
      <w:pPr>
        <w:spacing w:after="240" w:before="240" w:line="276" w:lineRule="auto"/>
        <w:ind w:hanging="708.6614173228347"/>
        <w:jc w:val="both"/>
        <w:rPr>
          <w:sz w:val="24"/>
          <w:szCs w:val="24"/>
        </w:rPr>
      </w:pPr>
      <w:r w:rsidDel="00000000" w:rsidR="00000000" w:rsidRPr="00000000">
        <w:rPr>
          <w:rtl w:val="0"/>
        </w:rPr>
      </w:r>
    </w:p>
    <w:p w:rsidR="00000000" w:rsidDel="00000000" w:rsidP="00000000" w:rsidRDefault="00000000" w:rsidRPr="00000000" w14:paraId="00000217">
      <w:pPr>
        <w:numPr>
          <w:ilvl w:val="0"/>
          <w:numId w:val="128"/>
        </w:numPr>
        <w:ind w:left="0" w:hanging="708.6614173228347"/>
        <w:rPr>
          <w:b w:val="1"/>
          <w:sz w:val="24"/>
          <w:szCs w:val="24"/>
        </w:rPr>
      </w:pPr>
      <w:r w:rsidDel="00000000" w:rsidR="00000000" w:rsidRPr="00000000">
        <w:rPr>
          <w:b w:val="1"/>
          <w:sz w:val="24"/>
          <w:szCs w:val="24"/>
          <w:vertAlign w:val="baseline"/>
          <w:rtl w:val="0"/>
        </w:rPr>
        <w:t xml:space="preserve">COMMENTS OF THE CORPORATE DIRECTOR OF LEGAL</w:t>
      </w:r>
      <w:r w:rsidDel="00000000" w:rsidR="00000000" w:rsidRPr="00000000">
        <w:rPr>
          <w:b w:val="1"/>
          <w:sz w:val="24"/>
          <w:szCs w:val="24"/>
          <w:rtl w:val="0"/>
        </w:rPr>
        <w:t xml:space="preserve"> </w:t>
      </w:r>
      <w:r w:rsidDel="00000000" w:rsidR="00000000" w:rsidRPr="00000000">
        <w:rPr>
          <w:b w:val="1"/>
          <w:sz w:val="24"/>
          <w:szCs w:val="24"/>
          <w:rtl w:val="0"/>
        </w:rPr>
        <w:t xml:space="preserve">AND GOVERNANCE SERVICES</w:t>
      </w:r>
      <w:r w:rsidDel="00000000" w:rsidR="00000000" w:rsidRPr="00000000">
        <w:rPr>
          <w:rtl w:val="0"/>
        </w:rPr>
      </w:r>
    </w:p>
    <w:p w:rsidR="00000000" w:rsidDel="00000000" w:rsidP="00000000" w:rsidRDefault="00000000" w:rsidRPr="00000000" w14:paraId="00000218">
      <w:pPr>
        <w:tabs>
          <w:tab w:val="left" w:pos="0"/>
        </w:tabs>
        <w:ind w:left="-180"/>
        <w:rPr>
          <w:color w:val="000000"/>
          <w:sz w:val="24"/>
          <w:szCs w:val="24"/>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numPr>
          <w:ilvl w:val="0"/>
          <w:numId w:val="104"/>
        </w:numPr>
        <w:pBdr>
          <w:top w:space="0" w:sz="0" w:val="nil"/>
          <w:left w:space="0" w:sz="0" w:val="nil"/>
          <w:bottom w:space="0" w:sz="0" w:val="nil"/>
          <w:right w:space="0" w:sz="0" w:val="nil"/>
          <w:between w:space="0" w:sz="0" w:val="nil"/>
        </w:pBdr>
        <w:shd w:fill="auto" w:val="clear"/>
        <w:spacing w:after="120" w:before="0" w:line="240" w:lineRule="auto"/>
        <w:ind w:left="0" w:right="0" w:hanging="72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setting of fees and charges for street trading is governed by section 32 of the London Local Authorities Act 1990 under which the Council may recover the whole or part of its reasonable costs in connection with the administration of street trading licences and the cost of cleaning streets and the collection, removal and disposal of refuse.</w:t>
      </w:r>
      <w:r w:rsidDel="00000000" w:rsidR="00000000" w:rsidRPr="00000000">
        <w:rPr>
          <w:rtl w:val="0"/>
        </w:rPr>
      </w:r>
    </w:p>
    <w:p w:rsidR="00000000" w:rsidDel="00000000" w:rsidP="00000000" w:rsidRDefault="00000000" w:rsidRPr="00000000" w14:paraId="0000021A">
      <w:pPr>
        <w:jc w:val="both"/>
        <w:rPr>
          <w:i w:val="1"/>
          <w:sz w:val="24"/>
          <w:szCs w:val="24"/>
        </w:rPr>
      </w:pPr>
      <w:r w:rsidDel="00000000" w:rsidR="00000000" w:rsidRPr="00000000">
        <w:rPr>
          <w:rtl w:val="0"/>
        </w:rPr>
      </w:r>
    </w:p>
    <w:p w:rsidR="00000000" w:rsidDel="00000000" w:rsidP="00000000" w:rsidRDefault="00000000" w:rsidRPr="00000000" w14:paraId="0000021B">
      <w:pPr>
        <w:jc w:val="both"/>
        <w:rPr>
          <w:i w:val="0"/>
          <w:color w:val="000000"/>
          <w:sz w:val="24"/>
          <w:szCs w:val="24"/>
          <w:vertAlign w:val="baseline"/>
        </w:rPr>
      </w:pPr>
      <w:r w:rsidDel="00000000" w:rsidR="00000000" w:rsidRPr="00000000">
        <w:rPr>
          <w:i w:val="1"/>
          <w:color w:val="000000"/>
          <w:sz w:val="24"/>
          <w:szCs w:val="24"/>
          <w:vertAlign w:val="baseline"/>
          <w:rtl w:val="0"/>
        </w:rPr>
        <w:t xml:space="preserve">Consultation</w:t>
      </w:r>
      <w:r w:rsidDel="00000000" w:rsidR="00000000" w:rsidRPr="00000000">
        <w:rPr>
          <w:rtl w:val="0"/>
        </w:rPr>
      </w:r>
    </w:p>
    <w:p w:rsidR="00000000" w:rsidDel="00000000" w:rsidP="00000000" w:rsidRDefault="00000000" w:rsidRPr="00000000" w14:paraId="0000021C">
      <w:pPr>
        <w:ind w:hanging="567"/>
        <w:jc w:val="both"/>
        <w:rPr>
          <w:color w:val="000000"/>
          <w:sz w:val="24"/>
          <w:szCs w:val="24"/>
          <w:vertAlign w:val="baseline"/>
        </w:rPr>
      </w:pPr>
      <w:r w:rsidDel="00000000" w:rsidR="00000000" w:rsidRPr="00000000">
        <w:rPr>
          <w:rtl w:val="0"/>
        </w:rPr>
      </w:r>
    </w:p>
    <w:p w:rsidR="00000000" w:rsidDel="00000000" w:rsidP="00000000" w:rsidRDefault="00000000" w:rsidRPr="00000000" w14:paraId="0000021D">
      <w:pPr>
        <w:jc w:val="both"/>
        <w:rPr>
          <w:i w:val="0"/>
          <w:color w:val="000000"/>
          <w:sz w:val="24"/>
          <w:szCs w:val="24"/>
          <w:vertAlign w:val="baseline"/>
        </w:rPr>
      </w:pPr>
      <w:r w:rsidDel="00000000" w:rsidR="00000000" w:rsidRPr="00000000">
        <w:rPr>
          <w:color w:val="000000"/>
          <w:sz w:val="24"/>
          <w:szCs w:val="24"/>
          <w:vertAlign w:val="baseline"/>
          <w:rtl w:val="0"/>
        </w:rPr>
        <w:t xml:space="preserve">Before determining the amount of fees and charges, the Council must give notice of the proposed fees and charges to traders/bodies representing them and publish a notice in a local newspaper specifying that traders/bodies representing them may make written representations to the Council regarding the proposed fees and charges within a reasonable period, not being less than 28 days from the date of publication of the newspaper, specified in the notice.</w:t>
      </w:r>
      <w:r w:rsidDel="00000000" w:rsidR="00000000" w:rsidRPr="00000000">
        <w:rPr>
          <w:rtl w:val="0"/>
        </w:rPr>
      </w:r>
    </w:p>
    <w:p w:rsidR="00000000" w:rsidDel="00000000" w:rsidP="00000000" w:rsidRDefault="00000000" w:rsidRPr="00000000" w14:paraId="0000021E">
      <w:pPr>
        <w:jc w:val="both"/>
        <w:rPr>
          <w:sz w:val="24"/>
          <w:szCs w:val="24"/>
        </w:rPr>
      </w:pPr>
      <w:r w:rsidDel="00000000" w:rsidR="00000000" w:rsidRPr="00000000">
        <w:rPr>
          <w:rtl w:val="0"/>
        </w:rPr>
      </w:r>
    </w:p>
    <w:p w:rsidR="00000000" w:rsidDel="00000000" w:rsidP="00000000" w:rsidRDefault="00000000" w:rsidRPr="00000000" w14:paraId="0000021F">
      <w:pPr>
        <w:numPr>
          <w:ilvl w:val="0"/>
          <w:numId w:val="13"/>
        </w:numPr>
        <w:ind w:left="0" w:hanging="708.6614173228347"/>
        <w:jc w:val="both"/>
        <w:rPr>
          <w:color w:val="000000"/>
          <w:sz w:val="24"/>
          <w:szCs w:val="24"/>
          <w:u w:val="none"/>
          <w:vertAlign w:val="baseline"/>
        </w:rPr>
      </w:pPr>
      <w:r w:rsidDel="00000000" w:rsidR="00000000" w:rsidRPr="00000000">
        <w:rPr>
          <w:color w:val="000000"/>
          <w:sz w:val="24"/>
          <w:szCs w:val="24"/>
          <w:vertAlign w:val="baseline"/>
          <w:rtl w:val="0"/>
        </w:rPr>
        <w:t xml:space="preserve">In addition, case law provides that :</w:t>
      </w: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8.6614173228347" w:right="0" w:hanging="708.661417322834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consultation must be at a time when proposals are still at a formative stage;</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numPr>
          <w:ilvl w:val="0"/>
          <w:numId w:val="85"/>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reasons must be given for any proposal to enable intelligent consideration and response;</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851" w:right="0" w:hanging="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19.2125984251968"/>
        </w:tabs>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adequate time must be given for such consideration and response; and</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7">
      <w:pPr>
        <w:tabs>
          <w:tab w:val="left" w:pos="709"/>
        </w:tabs>
        <w:ind w:left="709" w:hanging="709"/>
        <w:jc w:val="both"/>
        <w:rPr>
          <w:i w:val="0"/>
          <w:color w:val="000000"/>
          <w:sz w:val="24"/>
          <w:szCs w:val="24"/>
          <w:vertAlign w:val="baseline"/>
        </w:rPr>
      </w:pPr>
      <w:r w:rsidDel="00000000" w:rsidR="00000000" w:rsidRPr="00000000">
        <w:rPr>
          <w:sz w:val="24"/>
          <w:szCs w:val="24"/>
          <w:rtl w:val="0"/>
        </w:rPr>
        <w:t xml:space="preserve">12</w:t>
      </w:r>
      <w:r w:rsidDel="00000000" w:rsidR="00000000" w:rsidRPr="00000000">
        <w:rPr>
          <w:color w:val="000000"/>
          <w:sz w:val="24"/>
          <w:szCs w:val="24"/>
          <w:vertAlign w:val="baseline"/>
          <w:rtl w:val="0"/>
        </w:rPr>
        <w:t xml:space="preserve">.2.4</w:t>
        <w:tab/>
        <w:t xml:space="preserve">the product of the consultation must be conscientiously taken into account in finalising any proposals.</w:t>
      </w:r>
      <w:r w:rsidDel="00000000" w:rsidR="00000000" w:rsidRPr="00000000">
        <w:rPr>
          <w:rtl w:val="0"/>
        </w:rPr>
      </w:r>
    </w:p>
    <w:p w:rsidR="00000000" w:rsidDel="00000000" w:rsidP="00000000" w:rsidRDefault="00000000" w:rsidRPr="00000000" w14:paraId="00000228">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229">
      <w:pPr>
        <w:numPr>
          <w:ilvl w:val="0"/>
          <w:numId w:val="129"/>
        </w:numPr>
        <w:ind w:left="0" w:hanging="720"/>
        <w:jc w:val="both"/>
        <w:rPr>
          <w:sz w:val="24"/>
          <w:szCs w:val="24"/>
          <w:u w:val="none"/>
        </w:rPr>
      </w:pPr>
      <w:r w:rsidDel="00000000" w:rsidR="00000000" w:rsidRPr="00000000">
        <w:rPr>
          <w:color w:val="000000"/>
          <w:sz w:val="24"/>
          <w:szCs w:val="24"/>
          <w:vertAlign w:val="baseline"/>
          <w:rtl w:val="0"/>
        </w:rPr>
        <w:t xml:space="preserve">The Council’s Code of Good Practice on Consultation provides that where views will be taken into consideration when making a decision the appropriate time period is </w:t>
      </w:r>
      <w:r w:rsidDel="00000000" w:rsidR="00000000" w:rsidRPr="00000000">
        <w:rPr>
          <w:sz w:val="24"/>
          <w:szCs w:val="24"/>
          <w:rtl w:val="0"/>
        </w:rPr>
        <w:t xml:space="preserve">4</w:t>
      </w:r>
      <w:r w:rsidDel="00000000" w:rsidR="00000000" w:rsidRPr="00000000">
        <w:rPr>
          <w:color w:val="000000"/>
          <w:sz w:val="24"/>
          <w:szCs w:val="24"/>
          <w:vertAlign w:val="baseline"/>
          <w:rtl w:val="0"/>
        </w:rPr>
        <w:t xml:space="preserve"> to 12 weeks.</w:t>
      </w:r>
    </w:p>
    <w:p w:rsidR="00000000" w:rsidDel="00000000" w:rsidP="00000000" w:rsidRDefault="00000000" w:rsidRPr="00000000" w14:paraId="0000022A">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22B">
      <w:pPr>
        <w:numPr>
          <w:ilvl w:val="0"/>
          <w:numId w:val="140"/>
        </w:numPr>
        <w:ind w:left="0" w:hanging="720"/>
        <w:jc w:val="both"/>
        <w:rPr>
          <w:sz w:val="24"/>
          <w:szCs w:val="24"/>
          <w:u w:val="none"/>
        </w:rPr>
      </w:pPr>
      <w:r w:rsidDel="00000000" w:rsidR="00000000" w:rsidRPr="00000000">
        <w:rPr>
          <w:color w:val="000000"/>
          <w:sz w:val="24"/>
          <w:szCs w:val="24"/>
          <w:vertAlign w:val="baseline"/>
          <w:rtl w:val="0"/>
        </w:rPr>
        <w:t xml:space="preserve">From</w:t>
      </w:r>
      <w:r w:rsidDel="00000000" w:rsidR="00000000" w:rsidRPr="00000000">
        <w:rPr>
          <w:sz w:val="24"/>
          <w:szCs w:val="24"/>
          <w:rtl w:val="0"/>
        </w:rPr>
        <w:t xml:space="preserve"> the information within this report the Council has complied with the requirements to give notice of the proposed fees and charges and provide traders/bodies representing them with the opportunity to make written representations as set-out in </w:t>
      </w:r>
      <w:r w:rsidDel="00000000" w:rsidR="00000000" w:rsidRPr="00000000">
        <w:rPr>
          <w:sz w:val="24"/>
          <w:szCs w:val="24"/>
          <w:highlight w:val="white"/>
          <w:rtl w:val="0"/>
        </w:rPr>
        <w:t xml:space="preserve">Section 9 and appendix 4.</w:t>
      </w:r>
      <w:r w:rsidDel="00000000" w:rsidR="00000000" w:rsidRPr="00000000">
        <w:rPr>
          <w:rtl w:val="0"/>
        </w:rPr>
      </w:r>
    </w:p>
    <w:p w:rsidR="00000000" w:rsidDel="00000000" w:rsidP="00000000" w:rsidRDefault="00000000" w:rsidRPr="00000000" w14:paraId="0000022C">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22D">
      <w:pPr>
        <w:numPr>
          <w:ilvl w:val="0"/>
          <w:numId w:val="91"/>
        </w:numPr>
        <w:ind w:left="0" w:hanging="720"/>
        <w:jc w:val="both"/>
        <w:rPr>
          <w:color w:val="000000"/>
          <w:sz w:val="24"/>
          <w:szCs w:val="24"/>
          <w:u w:val="none"/>
          <w:vertAlign w:val="baseline"/>
        </w:rPr>
      </w:pPr>
      <w:r w:rsidDel="00000000" w:rsidR="00000000" w:rsidRPr="00000000">
        <w:rPr>
          <w:sz w:val="24"/>
          <w:szCs w:val="24"/>
          <w:rtl w:val="0"/>
        </w:rPr>
        <w:t xml:space="preserve">Given the steps taken during the consultation period </w:t>
      </w:r>
      <w:r w:rsidDel="00000000" w:rsidR="00000000" w:rsidRPr="00000000">
        <w:rPr>
          <w:color w:val="000000"/>
          <w:sz w:val="24"/>
          <w:szCs w:val="24"/>
          <w:vertAlign w:val="baseline"/>
          <w:rtl w:val="0"/>
        </w:rPr>
        <w:t xml:space="preserve">the legal requirement regarding the provision of detailed information to enable an informed decision to be taken </w:t>
      </w:r>
      <w:r w:rsidDel="00000000" w:rsidR="00000000" w:rsidRPr="00000000">
        <w:rPr>
          <w:sz w:val="24"/>
          <w:szCs w:val="24"/>
          <w:rtl w:val="0"/>
        </w:rPr>
        <w:t xml:space="preserve">has been</w:t>
      </w:r>
      <w:r w:rsidDel="00000000" w:rsidR="00000000" w:rsidRPr="00000000">
        <w:rPr>
          <w:color w:val="000000"/>
          <w:sz w:val="24"/>
          <w:szCs w:val="24"/>
          <w:vertAlign w:val="baseline"/>
          <w:rtl w:val="0"/>
        </w:rPr>
        <w:t xml:space="preserve"> satisfied.</w:t>
      </w:r>
    </w:p>
    <w:p w:rsidR="00000000" w:rsidDel="00000000" w:rsidP="00000000" w:rsidRDefault="00000000" w:rsidRPr="00000000" w14:paraId="0000022E">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22F">
      <w:pPr>
        <w:numPr>
          <w:ilvl w:val="0"/>
          <w:numId w:val="94"/>
        </w:numPr>
        <w:ind w:left="0" w:hanging="720"/>
        <w:jc w:val="both"/>
        <w:rPr>
          <w:color w:val="000000"/>
          <w:sz w:val="24"/>
          <w:szCs w:val="24"/>
          <w:u w:val="none"/>
          <w:vertAlign w:val="baseline"/>
        </w:rPr>
      </w:pPr>
      <w:r w:rsidDel="00000000" w:rsidR="00000000" w:rsidRPr="00000000">
        <w:rPr>
          <w:sz w:val="24"/>
          <w:szCs w:val="24"/>
          <w:rtl w:val="0"/>
        </w:rPr>
        <w:t xml:space="preserve">Approving the p</w:t>
      </w:r>
      <w:r w:rsidDel="00000000" w:rsidR="00000000" w:rsidRPr="00000000">
        <w:rPr>
          <w:color w:val="000000"/>
          <w:sz w:val="24"/>
          <w:szCs w:val="24"/>
          <w:vertAlign w:val="baseline"/>
          <w:rtl w:val="0"/>
        </w:rPr>
        <w:t xml:space="preserve">roposed fees and charges following the completion of the consultation and consideration of any representations received </w:t>
      </w:r>
      <w:r w:rsidDel="00000000" w:rsidR="00000000" w:rsidRPr="00000000">
        <w:rPr>
          <w:sz w:val="24"/>
          <w:szCs w:val="24"/>
          <w:rtl w:val="0"/>
        </w:rPr>
        <w:t xml:space="preserve">satisfies</w:t>
      </w:r>
      <w:r w:rsidDel="00000000" w:rsidR="00000000" w:rsidRPr="00000000">
        <w:rPr>
          <w:color w:val="000000"/>
          <w:sz w:val="24"/>
          <w:szCs w:val="24"/>
          <w:vertAlign w:val="baseline"/>
          <w:rtl w:val="0"/>
        </w:rPr>
        <w:t xml:space="preserve"> the test of the proposed revised fees and charges </w:t>
      </w:r>
      <w:r w:rsidDel="00000000" w:rsidR="00000000" w:rsidRPr="00000000">
        <w:rPr>
          <w:sz w:val="24"/>
          <w:szCs w:val="24"/>
          <w:rtl w:val="0"/>
        </w:rPr>
        <w:t xml:space="preserve">being carried out at</w:t>
      </w:r>
      <w:r w:rsidDel="00000000" w:rsidR="00000000" w:rsidRPr="00000000">
        <w:rPr>
          <w:color w:val="000000"/>
          <w:sz w:val="24"/>
          <w:szCs w:val="24"/>
          <w:vertAlign w:val="baseline"/>
          <w:rtl w:val="0"/>
        </w:rPr>
        <w:t xml:space="preserve"> a formative stage.</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numPr>
          <w:ilvl w:val="0"/>
          <w:numId w:val="114"/>
        </w:numPr>
        <w:ind w:left="0" w:hanging="705"/>
        <w:jc w:val="both"/>
        <w:rPr>
          <w:sz w:val="24"/>
          <w:szCs w:val="24"/>
          <w:u w:val="none"/>
        </w:rPr>
      </w:pPr>
      <w:r w:rsidDel="00000000" w:rsidR="00000000" w:rsidRPr="00000000">
        <w:rPr>
          <w:color w:val="000000"/>
          <w:sz w:val="24"/>
          <w:szCs w:val="24"/>
          <w:vertAlign w:val="baseline"/>
          <w:rtl w:val="0"/>
        </w:rPr>
        <w:t xml:space="preserve">The Council has opted to consult on the proposed fees and charges for </w:t>
      </w:r>
      <w:r w:rsidDel="00000000" w:rsidR="00000000" w:rsidRPr="00000000">
        <w:rPr>
          <w:sz w:val="24"/>
          <w:szCs w:val="24"/>
          <w:rtl w:val="0"/>
        </w:rPr>
        <w:t xml:space="preserve">over 8</w:t>
      </w:r>
      <w:r w:rsidDel="00000000" w:rsidR="00000000" w:rsidRPr="00000000">
        <w:rPr>
          <w:color w:val="000000"/>
          <w:sz w:val="24"/>
          <w:szCs w:val="24"/>
          <w:vertAlign w:val="baseline"/>
          <w:rtl w:val="0"/>
        </w:rPr>
        <w:t xml:space="preserve"> weeks in tota</w:t>
      </w:r>
      <w:r w:rsidDel="00000000" w:rsidR="00000000" w:rsidRPr="00000000">
        <w:rPr>
          <w:sz w:val="24"/>
          <w:szCs w:val="24"/>
          <w:rtl w:val="0"/>
        </w:rPr>
        <w:t xml:space="preserve">l, which is in </w:t>
      </w:r>
      <w:r w:rsidDel="00000000" w:rsidR="00000000" w:rsidRPr="00000000">
        <w:rPr>
          <w:color w:val="000000"/>
          <w:sz w:val="24"/>
          <w:szCs w:val="24"/>
          <w:vertAlign w:val="baseline"/>
          <w:rtl w:val="0"/>
        </w:rPr>
        <w:t xml:space="preserve">accordance with the Council’s Code of Good Practice on Consultation.  </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numPr>
          <w:ilvl w:val="0"/>
          <w:numId w:val="100"/>
        </w:numPr>
        <w:ind w:left="0" w:hanging="708.6614173228347"/>
        <w:jc w:val="both"/>
        <w:rPr>
          <w:sz w:val="24"/>
          <w:szCs w:val="24"/>
          <w:u w:val="none"/>
        </w:rPr>
      </w:pPr>
      <w:r w:rsidDel="00000000" w:rsidR="00000000" w:rsidRPr="00000000">
        <w:rPr>
          <w:color w:val="000000"/>
          <w:sz w:val="24"/>
          <w:szCs w:val="24"/>
          <w:vertAlign w:val="baseline"/>
          <w:rtl w:val="0"/>
        </w:rPr>
        <w:t xml:space="preserve">Increasing the 28 days</w:t>
      </w:r>
      <w:r w:rsidDel="00000000" w:rsidR="00000000" w:rsidRPr="00000000">
        <w:rPr>
          <w:sz w:val="24"/>
          <w:szCs w:val="24"/>
          <w:rtl w:val="0"/>
        </w:rPr>
        <w:t xml:space="preserve"> </w:t>
      </w:r>
      <w:r w:rsidDel="00000000" w:rsidR="00000000" w:rsidRPr="00000000">
        <w:rPr>
          <w:color w:val="000000"/>
          <w:sz w:val="24"/>
          <w:szCs w:val="24"/>
          <w:vertAlign w:val="baseline"/>
          <w:rtl w:val="0"/>
        </w:rPr>
        <w:t xml:space="preserve">minimum</w:t>
      </w:r>
      <w:r w:rsidDel="00000000" w:rsidR="00000000" w:rsidRPr="00000000">
        <w:rPr>
          <w:sz w:val="24"/>
          <w:szCs w:val="24"/>
          <w:rtl w:val="0"/>
        </w:rPr>
        <w:t xml:space="preserve"> </w:t>
      </w:r>
      <w:r w:rsidDel="00000000" w:rsidR="00000000" w:rsidRPr="00000000">
        <w:rPr>
          <w:color w:val="000000"/>
          <w:sz w:val="24"/>
          <w:szCs w:val="24"/>
          <w:vertAlign w:val="baseline"/>
          <w:rtl w:val="0"/>
        </w:rPr>
        <w:t xml:space="preserve">statutory</w:t>
      </w:r>
      <w:r w:rsidDel="00000000" w:rsidR="00000000" w:rsidRPr="00000000">
        <w:rPr>
          <w:sz w:val="24"/>
          <w:szCs w:val="24"/>
          <w:rtl w:val="0"/>
        </w:rPr>
        <w:t xml:space="preserve"> </w:t>
      </w:r>
      <w:r w:rsidDel="00000000" w:rsidR="00000000" w:rsidRPr="00000000">
        <w:rPr>
          <w:color w:val="000000"/>
          <w:sz w:val="24"/>
          <w:szCs w:val="24"/>
          <w:vertAlign w:val="baseline"/>
          <w:rtl w:val="0"/>
        </w:rPr>
        <w:t xml:space="preserve">consultation period by </w:t>
      </w:r>
      <w:r w:rsidDel="00000000" w:rsidR="00000000" w:rsidRPr="00000000">
        <w:rPr>
          <w:sz w:val="24"/>
          <w:szCs w:val="24"/>
          <w:rtl w:val="0"/>
        </w:rPr>
        <w:t xml:space="preserve">over 3</w:t>
      </w:r>
      <w:r w:rsidDel="00000000" w:rsidR="00000000" w:rsidRPr="00000000">
        <w:rPr>
          <w:color w:val="000000"/>
          <w:sz w:val="24"/>
          <w:szCs w:val="24"/>
          <w:vertAlign w:val="baseline"/>
          <w:rtl w:val="0"/>
        </w:rPr>
        <w:t xml:space="preserve"> weeks, wh</w:t>
      </w:r>
      <w:r w:rsidDel="00000000" w:rsidR="00000000" w:rsidRPr="00000000">
        <w:rPr>
          <w:sz w:val="24"/>
          <w:szCs w:val="24"/>
          <w:rtl w:val="0"/>
        </w:rPr>
        <w:t xml:space="preserve">ich</w:t>
      </w:r>
      <w:r w:rsidDel="00000000" w:rsidR="00000000" w:rsidRPr="00000000">
        <w:rPr>
          <w:color w:val="000000"/>
          <w:sz w:val="24"/>
          <w:szCs w:val="24"/>
          <w:vertAlign w:val="baseline"/>
          <w:rtl w:val="0"/>
        </w:rPr>
        <w:t xml:space="preserve"> is adequate time to consider and respond regarding the proposed fees and charges and </w:t>
      </w:r>
      <w:r w:rsidDel="00000000" w:rsidR="00000000" w:rsidRPr="00000000">
        <w:rPr>
          <w:sz w:val="24"/>
          <w:szCs w:val="24"/>
          <w:rtl w:val="0"/>
        </w:rPr>
        <w:t xml:space="preserve">as such this </w:t>
      </w:r>
      <w:r w:rsidDel="00000000" w:rsidR="00000000" w:rsidRPr="00000000">
        <w:rPr>
          <w:color w:val="000000"/>
          <w:sz w:val="24"/>
          <w:szCs w:val="24"/>
          <w:vertAlign w:val="baseline"/>
          <w:rtl w:val="0"/>
        </w:rPr>
        <w:t xml:space="preserve">legal requirement </w:t>
      </w:r>
      <w:r w:rsidDel="00000000" w:rsidR="00000000" w:rsidRPr="00000000">
        <w:rPr>
          <w:sz w:val="24"/>
          <w:szCs w:val="24"/>
          <w:rtl w:val="0"/>
        </w:rPr>
        <w:t xml:space="preserve">has been satisfied</w:t>
      </w:r>
      <w:r w:rsidDel="00000000" w:rsidR="00000000" w:rsidRPr="00000000">
        <w:rPr>
          <w:color w:val="000000"/>
          <w:sz w:val="24"/>
          <w:szCs w:val="24"/>
          <w:vertAlign w:val="baseline"/>
          <w:rtl w:val="0"/>
        </w:rPr>
        <w:t xml:space="preserve">.</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numPr>
          <w:ilvl w:val="0"/>
          <w:numId w:val="51"/>
        </w:numPr>
        <w:ind w:left="0" w:hanging="708.6614173228347"/>
        <w:jc w:val="both"/>
        <w:rPr>
          <w:color w:val="000000"/>
          <w:sz w:val="24"/>
          <w:szCs w:val="24"/>
          <w:u w:val="none"/>
          <w:vertAlign w:val="baseline"/>
        </w:rPr>
      </w:pPr>
      <w:r w:rsidDel="00000000" w:rsidR="00000000" w:rsidRPr="00000000">
        <w:rPr>
          <w:sz w:val="24"/>
          <w:szCs w:val="24"/>
          <w:rtl w:val="0"/>
        </w:rPr>
        <w:t xml:space="preserve">R</w:t>
      </w:r>
      <w:r w:rsidDel="00000000" w:rsidR="00000000" w:rsidRPr="00000000">
        <w:rPr>
          <w:color w:val="000000"/>
          <w:sz w:val="24"/>
          <w:szCs w:val="24"/>
          <w:vertAlign w:val="baseline"/>
          <w:rtl w:val="0"/>
        </w:rPr>
        <w:t xml:space="preserve">epresentations were received in response to the consultation and </w:t>
      </w:r>
      <w:r w:rsidDel="00000000" w:rsidR="00000000" w:rsidRPr="00000000">
        <w:rPr>
          <w:sz w:val="24"/>
          <w:szCs w:val="24"/>
          <w:rtl w:val="0"/>
        </w:rPr>
        <w:t xml:space="preserve">were </w:t>
      </w:r>
      <w:r w:rsidDel="00000000" w:rsidR="00000000" w:rsidRPr="00000000">
        <w:rPr>
          <w:color w:val="000000"/>
          <w:sz w:val="24"/>
          <w:szCs w:val="24"/>
          <w:vertAlign w:val="baseline"/>
          <w:rtl w:val="0"/>
        </w:rPr>
        <w:t xml:space="preserve">considered </w:t>
      </w:r>
      <w:r w:rsidDel="00000000" w:rsidR="00000000" w:rsidRPr="00000000">
        <w:rPr>
          <w:sz w:val="24"/>
          <w:szCs w:val="24"/>
          <w:rtl w:val="0"/>
        </w:rPr>
        <w:t xml:space="preserve">before </w:t>
      </w:r>
      <w:r w:rsidDel="00000000" w:rsidR="00000000" w:rsidRPr="00000000">
        <w:rPr>
          <w:color w:val="000000"/>
          <w:sz w:val="24"/>
          <w:szCs w:val="24"/>
          <w:vertAlign w:val="baseline"/>
          <w:rtl w:val="0"/>
        </w:rPr>
        <w:t xml:space="preserve">finalising the proposed fees and charges</w:t>
      </w:r>
      <w:r w:rsidDel="00000000" w:rsidR="00000000" w:rsidRPr="00000000">
        <w:rPr>
          <w:sz w:val="24"/>
          <w:szCs w:val="24"/>
          <w:rtl w:val="0"/>
        </w:rPr>
        <w:t xml:space="preserve">. Therefore, </w:t>
      </w:r>
      <w:r w:rsidDel="00000000" w:rsidR="00000000" w:rsidRPr="00000000">
        <w:rPr>
          <w:color w:val="000000"/>
          <w:sz w:val="24"/>
          <w:szCs w:val="24"/>
          <w:vertAlign w:val="baseline"/>
          <w:rtl w:val="0"/>
        </w:rPr>
        <w:t xml:space="preserve">the legal requirement regarding the product of the consultation being conscientiously taken into account </w:t>
      </w:r>
      <w:r w:rsidDel="00000000" w:rsidR="00000000" w:rsidRPr="00000000">
        <w:rPr>
          <w:sz w:val="24"/>
          <w:szCs w:val="24"/>
          <w:rtl w:val="0"/>
        </w:rPr>
        <w:t xml:space="preserve">when </w:t>
      </w:r>
      <w:r w:rsidDel="00000000" w:rsidR="00000000" w:rsidRPr="00000000">
        <w:rPr>
          <w:color w:val="000000"/>
          <w:sz w:val="24"/>
          <w:szCs w:val="24"/>
          <w:vertAlign w:val="baseline"/>
          <w:rtl w:val="0"/>
        </w:rPr>
        <w:t xml:space="preserve">finalising the proposed fees and charges </w:t>
      </w:r>
      <w:r w:rsidDel="00000000" w:rsidR="00000000" w:rsidRPr="00000000">
        <w:rPr>
          <w:sz w:val="24"/>
          <w:szCs w:val="24"/>
          <w:rtl w:val="0"/>
        </w:rPr>
        <w:t xml:space="preserve">is</w:t>
      </w:r>
      <w:r w:rsidDel="00000000" w:rsidR="00000000" w:rsidRPr="00000000">
        <w:rPr>
          <w:color w:val="000000"/>
          <w:sz w:val="24"/>
          <w:szCs w:val="24"/>
          <w:vertAlign w:val="baseline"/>
          <w:rtl w:val="0"/>
        </w:rPr>
        <w:t xml:space="preserve"> satisfied.</w:t>
      </w:r>
    </w:p>
    <w:p w:rsidR="00000000" w:rsidDel="00000000" w:rsidP="00000000" w:rsidRDefault="00000000" w:rsidRPr="00000000" w14:paraId="00000236">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237">
      <w:pPr>
        <w:jc w:val="both"/>
        <w:rPr>
          <w:i w:val="0"/>
          <w:color w:val="000000"/>
          <w:sz w:val="24"/>
          <w:szCs w:val="24"/>
          <w:vertAlign w:val="baseline"/>
        </w:rPr>
      </w:pPr>
      <w:r w:rsidDel="00000000" w:rsidR="00000000" w:rsidRPr="00000000">
        <w:rPr>
          <w:i w:val="1"/>
          <w:color w:val="000000"/>
          <w:sz w:val="24"/>
          <w:szCs w:val="24"/>
          <w:vertAlign w:val="baseline"/>
          <w:rtl w:val="0"/>
        </w:rPr>
        <w:t xml:space="preserve">Extending consultation period </w:t>
      </w:r>
      <w:r w:rsidDel="00000000" w:rsidR="00000000" w:rsidRPr="00000000">
        <w:rPr>
          <w:rtl w:val="0"/>
        </w:rPr>
      </w:r>
    </w:p>
    <w:p w:rsidR="00000000" w:rsidDel="00000000" w:rsidP="00000000" w:rsidRDefault="00000000" w:rsidRPr="00000000" w14:paraId="00000238">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239">
      <w:pPr>
        <w:numPr>
          <w:ilvl w:val="0"/>
          <w:numId w:val="122"/>
        </w:numPr>
        <w:ind w:left="0" w:hanging="708.6614173228347"/>
        <w:jc w:val="both"/>
        <w:rPr>
          <w:color w:val="000000"/>
          <w:sz w:val="24"/>
          <w:szCs w:val="24"/>
          <w:u w:val="none"/>
          <w:vertAlign w:val="baseline"/>
        </w:rPr>
      </w:pPr>
      <w:r w:rsidDel="00000000" w:rsidR="00000000" w:rsidRPr="00000000">
        <w:rPr>
          <w:color w:val="000000"/>
          <w:sz w:val="24"/>
          <w:szCs w:val="24"/>
          <w:vertAlign w:val="baseline"/>
          <w:rtl w:val="0"/>
        </w:rPr>
        <w:t xml:space="preserve">Any trader/body representing them may request that the Council supply further information or explanation regarding the proposed fees and charges to enable them to ascertain whether the proposed charges are reasonable and have been calculated in accordance with section 32 of the London Local Authorities Act 1990.</w:t>
      </w:r>
    </w:p>
    <w:p w:rsidR="00000000" w:rsidDel="00000000" w:rsidP="00000000" w:rsidRDefault="00000000" w:rsidRPr="00000000" w14:paraId="0000023A">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23B">
      <w:pPr>
        <w:numPr>
          <w:ilvl w:val="0"/>
          <w:numId w:val="141"/>
        </w:numPr>
        <w:ind w:left="0" w:hanging="708.6614173228347"/>
        <w:jc w:val="both"/>
        <w:rPr>
          <w:color w:val="000000"/>
          <w:sz w:val="24"/>
          <w:szCs w:val="24"/>
          <w:u w:val="none"/>
          <w:vertAlign w:val="baseline"/>
        </w:rPr>
      </w:pPr>
      <w:r w:rsidDel="00000000" w:rsidR="00000000" w:rsidRPr="00000000">
        <w:rPr>
          <w:color w:val="000000"/>
          <w:sz w:val="24"/>
          <w:szCs w:val="24"/>
          <w:vertAlign w:val="baseline"/>
          <w:rtl w:val="0"/>
        </w:rPr>
        <w:t xml:space="preserve">Where such a request is made during the consultation period, that period is to be treated as being extended by the number of days that are taken by the Council to provide the information requested.</w:t>
      </w:r>
    </w:p>
    <w:p w:rsidR="00000000" w:rsidDel="00000000" w:rsidP="00000000" w:rsidRDefault="00000000" w:rsidRPr="00000000" w14:paraId="0000023C">
      <w:pPr>
        <w:jc w:val="both"/>
        <w:rPr>
          <w:i w:val="1"/>
          <w:sz w:val="24"/>
          <w:szCs w:val="24"/>
        </w:rPr>
      </w:pPr>
      <w:r w:rsidDel="00000000" w:rsidR="00000000" w:rsidRPr="00000000">
        <w:rPr>
          <w:rtl w:val="0"/>
        </w:rPr>
      </w:r>
    </w:p>
    <w:p w:rsidR="00000000" w:rsidDel="00000000" w:rsidP="00000000" w:rsidRDefault="00000000" w:rsidRPr="00000000" w14:paraId="0000023D">
      <w:pPr>
        <w:jc w:val="both"/>
        <w:rPr>
          <w:color w:val="000000"/>
          <w:sz w:val="24"/>
          <w:szCs w:val="24"/>
          <w:vertAlign w:val="baseline"/>
        </w:rPr>
      </w:pPr>
      <w:r w:rsidDel="00000000" w:rsidR="00000000" w:rsidRPr="00000000">
        <w:rPr>
          <w:i w:val="1"/>
          <w:color w:val="000000"/>
          <w:sz w:val="24"/>
          <w:szCs w:val="24"/>
          <w:vertAlign w:val="baseline"/>
          <w:rtl w:val="0"/>
        </w:rPr>
        <w:t xml:space="preserve">Setting fees and charges</w:t>
      </w:r>
      <w:r w:rsidDel="00000000" w:rsidR="00000000" w:rsidRPr="00000000">
        <w:rPr>
          <w:rtl w:val="0"/>
        </w:rPr>
      </w:r>
    </w:p>
    <w:p w:rsidR="00000000" w:rsidDel="00000000" w:rsidP="00000000" w:rsidRDefault="00000000" w:rsidRPr="00000000" w14:paraId="0000023E">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23F">
      <w:pPr>
        <w:numPr>
          <w:ilvl w:val="0"/>
          <w:numId w:val="15"/>
        </w:numPr>
        <w:ind w:left="0" w:hanging="708.6614173228347"/>
        <w:jc w:val="both"/>
        <w:rPr>
          <w:color w:val="000000"/>
          <w:sz w:val="24"/>
          <w:szCs w:val="24"/>
          <w:u w:val="none"/>
          <w:vertAlign w:val="baseline"/>
        </w:rPr>
      </w:pPr>
      <w:r w:rsidDel="00000000" w:rsidR="00000000" w:rsidRPr="00000000">
        <w:rPr>
          <w:color w:val="000000"/>
          <w:sz w:val="24"/>
          <w:szCs w:val="24"/>
          <w:vertAlign w:val="baseline"/>
          <w:rtl w:val="0"/>
        </w:rPr>
        <w:t xml:space="preserve">Section 32 of the London Local Authorities Act 1990 expressly states that a Council must consider any written representations received regarding the proposed fees and charges within the period specified in the notice before determining the amount of fees and charges.</w:t>
      </w:r>
    </w:p>
    <w:p w:rsidR="00000000" w:rsidDel="00000000" w:rsidP="00000000" w:rsidRDefault="00000000" w:rsidRPr="00000000" w14:paraId="00000240">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241">
      <w:pPr>
        <w:numPr>
          <w:ilvl w:val="0"/>
          <w:numId w:val="41"/>
        </w:numPr>
        <w:ind w:left="0" w:hanging="708.6614173228347"/>
        <w:jc w:val="both"/>
        <w:rPr>
          <w:color w:val="000000"/>
          <w:sz w:val="24"/>
          <w:szCs w:val="24"/>
          <w:u w:val="none"/>
          <w:vertAlign w:val="baseline"/>
        </w:rPr>
      </w:pPr>
      <w:r w:rsidDel="00000000" w:rsidR="00000000" w:rsidRPr="00000000">
        <w:rPr>
          <w:color w:val="000000"/>
          <w:sz w:val="24"/>
          <w:szCs w:val="24"/>
          <w:vertAlign w:val="baseline"/>
          <w:rtl w:val="0"/>
        </w:rPr>
        <w:t xml:space="preserve">Where the report seeking authority to make the fees and charges includes an analysis of the representations received during the consultation and any resulting changes to the proposed fees and charges it is likely that this requirement will be satisfied.</w:t>
      </w:r>
    </w:p>
    <w:p w:rsidR="00000000" w:rsidDel="00000000" w:rsidP="00000000" w:rsidRDefault="00000000" w:rsidRPr="00000000" w14:paraId="00000242">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243">
      <w:pPr>
        <w:jc w:val="both"/>
        <w:rPr>
          <w:i w:val="0"/>
          <w:color w:val="000000"/>
          <w:sz w:val="24"/>
          <w:szCs w:val="24"/>
          <w:vertAlign w:val="baseline"/>
        </w:rPr>
      </w:pPr>
      <w:r w:rsidDel="00000000" w:rsidR="00000000" w:rsidRPr="00000000">
        <w:rPr>
          <w:i w:val="1"/>
          <w:color w:val="000000"/>
          <w:sz w:val="24"/>
          <w:szCs w:val="24"/>
          <w:vertAlign w:val="baseline"/>
          <w:rtl w:val="0"/>
        </w:rPr>
        <w:t xml:space="preserve">Notice of fees and charges</w:t>
      </w:r>
      <w:r w:rsidDel="00000000" w:rsidR="00000000" w:rsidRPr="00000000">
        <w:rPr>
          <w:rtl w:val="0"/>
        </w:rPr>
      </w:r>
    </w:p>
    <w:p w:rsidR="00000000" w:rsidDel="00000000" w:rsidP="00000000" w:rsidRDefault="00000000" w:rsidRPr="00000000" w14:paraId="00000244">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245">
      <w:pPr>
        <w:numPr>
          <w:ilvl w:val="0"/>
          <w:numId w:val="2"/>
        </w:numPr>
        <w:ind w:left="0" w:hanging="708.6614173228347"/>
        <w:jc w:val="both"/>
        <w:rPr>
          <w:color w:val="000000"/>
          <w:sz w:val="24"/>
          <w:szCs w:val="24"/>
          <w:u w:val="none"/>
          <w:vertAlign w:val="baseline"/>
        </w:rPr>
      </w:pPr>
      <w:r w:rsidDel="00000000" w:rsidR="00000000" w:rsidRPr="00000000">
        <w:rPr>
          <w:color w:val="000000"/>
          <w:sz w:val="24"/>
          <w:szCs w:val="24"/>
          <w:vertAlign w:val="baseline"/>
          <w:rtl w:val="0"/>
        </w:rPr>
        <w:t xml:space="preserve">Once the fees and charges have been set, the Council must give notice to traders/bodies representing them and publish a notice in a newspaper of the fees and charges specifying the date on which the charges are to be brought into effect.</w:t>
      </w:r>
    </w:p>
    <w:p w:rsidR="00000000" w:rsidDel="00000000" w:rsidP="00000000" w:rsidRDefault="00000000" w:rsidRPr="00000000" w14:paraId="00000246">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247">
      <w:pPr>
        <w:numPr>
          <w:ilvl w:val="0"/>
          <w:numId w:val="26"/>
        </w:numPr>
        <w:ind w:left="0" w:hanging="708.6614173228347"/>
        <w:jc w:val="both"/>
        <w:rPr>
          <w:color w:val="000000"/>
          <w:sz w:val="24"/>
          <w:szCs w:val="24"/>
          <w:u w:val="none"/>
          <w:vertAlign w:val="baseline"/>
        </w:rPr>
      </w:pPr>
      <w:r w:rsidDel="00000000" w:rsidR="00000000" w:rsidRPr="00000000">
        <w:rPr>
          <w:color w:val="000000"/>
          <w:sz w:val="24"/>
          <w:szCs w:val="24"/>
          <w:vertAlign w:val="baseline"/>
          <w:rtl w:val="0"/>
        </w:rPr>
        <w:t xml:space="preserve">Section 32 of the London Local Authorities Act 1990 does not specify any minimum period before which the fees and charges shall take effect, however, such period must be reasonable.</w:t>
      </w:r>
    </w:p>
    <w:p w:rsidR="00000000" w:rsidDel="00000000" w:rsidP="00000000" w:rsidRDefault="00000000" w:rsidRPr="00000000" w14:paraId="00000248">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249">
      <w:pPr>
        <w:numPr>
          <w:ilvl w:val="0"/>
          <w:numId w:val="6"/>
        </w:numPr>
        <w:ind w:left="0" w:hanging="708.6614173228347"/>
        <w:jc w:val="both"/>
        <w:rPr>
          <w:color w:val="000000"/>
          <w:sz w:val="24"/>
          <w:szCs w:val="24"/>
          <w:u w:val="none"/>
          <w:vertAlign w:val="baseline"/>
        </w:rPr>
      </w:pPr>
      <w:r w:rsidDel="00000000" w:rsidR="00000000" w:rsidRPr="00000000">
        <w:rPr>
          <w:color w:val="000000"/>
          <w:sz w:val="24"/>
          <w:szCs w:val="24"/>
          <w:vertAlign w:val="baseline"/>
          <w:rtl w:val="0"/>
        </w:rPr>
        <w:t xml:space="preserve">The period of 28 days is the reasonable period specified in section 32 of the London Local Authorities Act 1990 in respect of the period within which traders/bodies representing them may make written representations to the Council regarding the proposed fees and charges.</w:t>
      </w:r>
    </w:p>
    <w:p w:rsidR="00000000" w:rsidDel="00000000" w:rsidP="00000000" w:rsidRDefault="00000000" w:rsidRPr="00000000" w14:paraId="0000024A">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24B">
      <w:pPr>
        <w:numPr>
          <w:ilvl w:val="0"/>
          <w:numId w:val="113"/>
        </w:numPr>
        <w:ind w:left="0" w:hanging="708.6614173228347"/>
        <w:jc w:val="both"/>
        <w:rPr>
          <w:color w:val="000000"/>
          <w:sz w:val="24"/>
          <w:szCs w:val="24"/>
          <w:u w:val="none"/>
          <w:vertAlign w:val="baseline"/>
        </w:rPr>
      </w:pPr>
      <w:r w:rsidDel="00000000" w:rsidR="00000000" w:rsidRPr="00000000">
        <w:rPr>
          <w:color w:val="000000"/>
          <w:sz w:val="24"/>
          <w:szCs w:val="24"/>
          <w:vertAlign w:val="baseline"/>
          <w:rtl w:val="0"/>
        </w:rPr>
        <w:t xml:space="preserve">The same 28 day period should, where possible, be given in respect of the period that the fees and charges take effect from the date of publication of the newspaper notice.</w:t>
      </w:r>
    </w:p>
    <w:p w:rsidR="00000000" w:rsidDel="00000000" w:rsidP="00000000" w:rsidRDefault="00000000" w:rsidRPr="00000000" w14:paraId="0000024C">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24D">
      <w:pPr>
        <w:jc w:val="both"/>
        <w:rPr>
          <w:color w:val="000000"/>
          <w:sz w:val="24"/>
          <w:szCs w:val="24"/>
          <w:vertAlign w:val="baseline"/>
        </w:rPr>
      </w:pPr>
      <w:r w:rsidDel="00000000" w:rsidR="00000000" w:rsidRPr="00000000">
        <w:rPr>
          <w:i w:val="1"/>
          <w:color w:val="000000"/>
          <w:sz w:val="24"/>
          <w:szCs w:val="24"/>
          <w:vertAlign w:val="baseline"/>
          <w:rtl w:val="0"/>
        </w:rPr>
        <w:t xml:space="preserve">Power to authorise the consultation on the proposed fees and charges</w:t>
      </w:r>
      <w:r w:rsidDel="00000000" w:rsidR="00000000" w:rsidRPr="00000000">
        <w:rPr>
          <w:rtl w:val="0"/>
        </w:rPr>
      </w:r>
    </w:p>
    <w:p w:rsidR="00000000" w:rsidDel="00000000" w:rsidP="00000000" w:rsidRDefault="00000000" w:rsidRPr="00000000" w14:paraId="0000024E">
      <w:pPr>
        <w:jc w:val="both"/>
        <w:rPr>
          <w:color w:val="000000"/>
          <w:sz w:val="24"/>
          <w:szCs w:val="24"/>
          <w:vertAlign w:val="baseline"/>
        </w:rPr>
      </w:pPr>
      <w:r w:rsidDel="00000000" w:rsidR="00000000" w:rsidRPr="00000000">
        <w:rPr>
          <w:rtl w:val="0"/>
        </w:rPr>
      </w:r>
    </w:p>
    <w:p w:rsidR="00000000" w:rsidDel="00000000" w:rsidP="00000000" w:rsidRDefault="00000000" w:rsidRPr="00000000" w14:paraId="0000024F">
      <w:pPr>
        <w:numPr>
          <w:ilvl w:val="0"/>
          <w:numId w:val="118"/>
        </w:numPr>
        <w:ind w:left="0" w:hanging="708.6614173228347"/>
        <w:jc w:val="both"/>
        <w:rPr>
          <w:color w:val="000000"/>
          <w:sz w:val="24"/>
          <w:szCs w:val="24"/>
          <w:u w:val="none"/>
          <w:vertAlign w:val="baseline"/>
        </w:rPr>
      </w:pPr>
      <w:r w:rsidDel="00000000" w:rsidR="00000000" w:rsidRPr="00000000">
        <w:rPr>
          <w:color w:val="000000"/>
          <w:sz w:val="24"/>
          <w:szCs w:val="24"/>
          <w:vertAlign w:val="baseline"/>
          <w:rtl w:val="0"/>
        </w:rPr>
        <w:t xml:space="preserve">Consulting on the proposed fees and charges will facilitate the discharge of the Council’s functions under section 32 of the London Local Authorities Act 1990, and so is authorised under section 111 of the Local Government Act 1972.</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1">
      <w:pPr>
        <w:numPr>
          <w:ilvl w:val="0"/>
          <w:numId w:val="131"/>
        </w:numPr>
        <w:ind w:left="0" w:hanging="708.6614173228347"/>
        <w:jc w:val="both"/>
        <w:rPr>
          <w:sz w:val="24"/>
          <w:szCs w:val="24"/>
          <w:u w:val="none"/>
        </w:rPr>
      </w:pPr>
      <w:r w:rsidDel="00000000" w:rsidR="00000000" w:rsidRPr="00000000">
        <w:rPr>
          <w:color w:val="000000"/>
          <w:sz w:val="24"/>
          <w:szCs w:val="24"/>
          <w:vertAlign w:val="baseline"/>
          <w:rtl w:val="0"/>
        </w:rPr>
        <w:t xml:space="preserve">The exercise of the power contained in section 32 of the London Local Authorities Act 1990 to set fees and charges for street trading licences and the consultation on the same under section 111 of the Local Government Act 1972 are Council functions which have not been reserved to Full Council and so can be exercised by the Director </w:t>
      </w:r>
      <w:r w:rsidDel="00000000" w:rsidR="00000000" w:rsidRPr="00000000">
        <w:rPr>
          <w:sz w:val="24"/>
          <w:szCs w:val="24"/>
          <w:rtl w:val="0"/>
        </w:rPr>
        <w:t xml:space="preserve">of Public Realm</w:t>
      </w:r>
      <w:r w:rsidDel="00000000" w:rsidR="00000000" w:rsidRPr="00000000">
        <w:rPr>
          <w:color w:val="000000"/>
          <w:sz w:val="24"/>
          <w:szCs w:val="24"/>
          <w:vertAlign w:val="baseline"/>
          <w:rtl w:val="0"/>
        </w:rPr>
        <w:t xml:space="preserve"> in accordance with the Council’s constitution</w:t>
      </w:r>
      <w:r w:rsidDel="00000000" w:rsidR="00000000" w:rsidRPr="00000000">
        <w:rPr>
          <w:sz w:val="24"/>
          <w:szCs w:val="24"/>
          <w:rtl w:val="0"/>
        </w:rPr>
        <w:t xml:space="preserve">.</w:t>
      </w:r>
    </w:p>
    <w:p w:rsidR="00000000" w:rsidDel="00000000" w:rsidP="00000000" w:rsidRDefault="00000000" w:rsidRPr="00000000" w14:paraId="00000252">
      <w:pPr>
        <w:tabs>
          <w:tab w:val="left" w:pos="0"/>
        </w:tabs>
        <w:ind w:hanging="708.6614173228347"/>
        <w:rPr>
          <w:b w:val="1"/>
          <w:sz w:val="24"/>
          <w:szCs w:val="24"/>
        </w:rPr>
      </w:pPr>
      <w:r w:rsidDel="00000000" w:rsidR="00000000" w:rsidRPr="00000000">
        <w:rPr>
          <w:rtl w:val="0"/>
        </w:rPr>
      </w:r>
    </w:p>
    <w:p w:rsidR="00000000" w:rsidDel="00000000" w:rsidP="00000000" w:rsidRDefault="00000000" w:rsidRPr="00000000" w14:paraId="00000253">
      <w:pPr>
        <w:tabs>
          <w:tab w:val="left" w:pos="0"/>
        </w:tabs>
        <w:ind w:hanging="708.6614173228347"/>
        <w:rPr>
          <w:b w:val="1"/>
          <w:sz w:val="24"/>
          <w:szCs w:val="24"/>
        </w:rPr>
      </w:pPr>
      <w:r w:rsidDel="00000000" w:rsidR="00000000" w:rsidRPr="00000000">
        <w:rPr>
          <w:rtl w:val="0"/>
        </w:rPr>
      </w:r>
    </w:p>
    <w:p w:rsidR="00000000" w:rsidDel="00000000" w:rsidP="00000000" w:rsidRDefault="00000000" w:rsidRPr="00000000" w14:paraId="00000254">
      <w:pPr>
        <w:tabs>
          <w:tab w:val="left" w:pos="0"/>
        </w:tabs>
        <w:ind w:hanging="708.6614173228347"/>
        <w:rPr>
          <w:b w:val="0"/>
          <w:color w:val="000000"/>
          <w:sz w:val="24"/>
          <w:szCs w:val="24"/>
          <w:vertAlign w:val="baseline"/>
        </w:rPr>
      </w:pPr>
      <w:r w:rsidDel="00000000" w:rsidR="00000000" w:rsidRPr="00000000">
        <w:rPr>
          <w:b w:val="1"/>
          <w:color w:val="000000"/>
          <w:sz w:val="24"/>
          <w:szCs w:val="24"/>
          <w:vertAlign w:val="baseline"/>
          <w:rtl w:val="0"/>
        </w:rPr>
        <w:t xml:space="preserve">APPENDICES</w:t>
      </w:r>
      <w:r w:rsidDel="00000000" w:rsidR="00000000" w:rsidRPr="00000000">
        <w:rPr>
          <w:rtl w:val="0"/>
        </w:rPr>
      </w:r>
    </w:p>
    <w:p w:rsidR="00000000" w:rsidDel="00000000" w:rsidP="00000000" w:rsidRDefault="00000000" w:rsidRPr="00000000" w14:paraId="00000255">
      <w:pPr>
        <w:tabs>
          <w:tab w:val="left" w:pos="0"/>
        </w:tabs>
        <w:ind w:hanging="567"/>
        <w:rPr>
          <w:b w:val="0"/>
          <w:color w:val="000000"/>
          <w:sz w:val="24"/>
          <w:szCs w:val="24"/>
          <w:vertAlign w:val="baseline"/>
        </w:rPr>
      </w:pPr>
      <w:r w:rsidDel="00000000" w:rsidR="00000000" w:rsidRPr="00000000">
        <w:rPr>
          <w:rtl w:val="0"/>
        </w:rPr>
      </w:r>
    </w:p>
    <w:p w:rsidR="00000000" w:rsidDel="00000000" w:rsidP="00000000" w:rsidRDefault="00000000" w:rsidRPr="00000000" w14:paraId="00000256">
      <w:pPr>
        <w:tabs>
          <w:tab w:val="left" w:pos="0"/>
        </w:tabs>
        <w:ind w:left="-708.6614173228347" w:firstLine="566.9291338582675"/>
        <w:rPr>
          <w:color w:val="000000"/>
          <w:sz w:val="24"/>
          <w:szCs w:val="24"/>
          <w:highlight w:val="white"/>
          <w:vertAlign w:val="baseline"/>
        </w:rPr>
      </w:pPr>
      <w:r w:rsidDel="00000000" w:rsidR="00000000" w:rsidRPr="00000000">
        <w:rPr>
          <w:color w:val="000000"/>
          <w:sz w:val="24"/>
          <w:szCs w:val="24"/>
          <w:highlight w:val="white"/>
          <w:vertAlign w:val="baseline"/>
          <w:rtl w:val="0"/>
        </w:rPr>
        <w:t xml:space="preserve">Appendix 1. Breakdown of 201</w:t>
      </w:r>
      <w:r w:rsidDel="00000000" w:rsidR="00000000" w:rsidRPr="00000000">
        <w:rPr>
          <w:sz w:val="24"/>
          <w:szCs w:val="24"/>
          <w:highlight w:val="white"/>
          <w:rtl w:val="0"/>
        </w:rPr>
        <w:t xml:space="preserve">9</w:t>
      </w:r>
      <w:r w:rsidDel="00000000" w:rsidR="00000000" w:rsidRPr="00000000">
        <w:rPr>
          <w:color w:val="000000"/>
          <w:sz w:val="24"/>
          <w:szCs w:val="24"/>
          <w:highlight w:val="white"/>
          <w:vertAlign w:val="baseline"/>
          <w:rtl w:val="0"/>
        </w:rPr>
        <w:t xml:space="preserve">/</w:t>
      </w:r>
      <w:r w:rsidDel="00000000" w:rsidR="00000000" w:rsidRPr="00000000">
        <w:rPr>
          <w:sz w:val="24"/>
          <w:szCs w:val="24"/>
          <w:highlight w:val="white"/>
          <w:rtl w:val="0"/>
        </w:rPr>
        <w:t xml:space="preserve">20</w:t>
      </w:r>
      <w:r w:rsidDel="00000000" w:rsidR="00000000" w:rsidRPr="00000000">
        <w:rPr>
          <w:color w:val="000000"/>
          <w:sz w:val="24"/>
          <w:szCs w:val="24"/>
          <w:highlight w:val="white"/>
          <w:vertAlign w:val="baseline"/>
          <w:rtl w:val="0"/>
        </w:rPr>
        <w:t xml:space="preserve"> outturn position.</w:t>
      </w:r>
    </w:p>
    <w:p w:rsidR="00000000" w:rsidDel="00000000" w:rsidP="00000000" w:rsidRDefault="00000000" w:rsidRPr="00000000" w14:paraId="00000257">
      <w:pPr>
        <w:tabs>
          <w:tab w:val="left" w:pos="0"/>
        </w:tabs>
        <w:ind w:left="-708.6614173228347" w:firstLine="566.9291338582675"/>
        <w:rPr>
          <w:sz w:val="24"/>
          <w:szCs w:val="24"/>
          <w:highlight w:val="white"/>
        </w:rPr>
      </w:pPr>
      <w:r w:rsidDel="00000000" w:rsidR="00000000" w:rsidRPr="00000000">
        <w:rPr>
          <w:rtl w:val="0"/>
        </w:rPr>
      </w:r>
    </w:p>
    <w:p w:rsidR="00000000" w:rsidDel="00000000" w:rsidP="00000000" w:rsidRDefault="00000000" w:rsidRPr="00000000" w14:paraId="00000258">
      <w:pPr>
        <w:tabs>
          <w:tab w:val="left" w:pos="427.08661417322844"/>
        </w:tabs>
        <w:ind w:left="1275.5905511811022" w:hanging="1417.3228346456694"/>
        <w:rPr>
          <w:sz w:val="24"/>
          <w:szCs w:val="24"/>
          <w:highlight w:val="white"/>
        </w:rPr>
      </w:pPr>
      <w:r w:rsidDel="00000000" w:rsidR="00000000" w:rsidRPr="00000000">
        <w:rPr>
          <w:sz w:val="24"/>
          <w:szCs w:val="24"/>
          <w:highlight w:val="white"/>
          <w:rtl w:val="0"/>
        </w:rPr>
        <w:t xml:space="preserve">Appendix 2. Markets/Street Trading &amp; Shop Fronts forecasts for 2020/21. </w:t>
      </w:r>
    </w:p>
    <w:p w:rsidR="00000000" w:rsidDel="00000000" w:rsidP="00000000" w:rsidRDefault="00000000" w:rsidRPr="00000000" w14:paraId="00000259">
      <w:pPr>
        <w:tabs>
          <w:tab w:val="left" w:pos="427.08661417322844"/>
        </w:tabs>
        <w:ind w:left="1275.5905511811022" w:hanging="1417.3228346456694"/>
        <w:rPr>
          <w:sz w:val="24"/>
          <w:szCs w:val="24"/>
          <w:highlight w:val="white"/>
        </w:rPr>
      </w:pPr>
      <w:r w:rsidDel="00000000" w:rsidR="00000000" w:rsidRPr="00000000">
        <w:rPr>
          <w:rtl w:val="0"/>
        </w:rPr>
      </w:r>
    </w:p>
    <w:p w:rsidR="00000000" w:rsidDel="00000000" w:rsidP="00000000" w:rsidRDefault="00000000" w:rsidRPr="00000000" w14:paraId="0000025A">
      <w:pPr>
        <w:tabs>
          <w:tab w:val="left" w:pos="0"/>
        </w:tabs>
        <w:ind w:left="-708.6614173228347" w:firstLine="566.9291338582675"/>
        <w:rPr>
          <w:sz w:val="24"/>
          <w:szCs w:val="24"/>
          <w:highlight w:val="white"/>
        </w:rPr>
      </w:pPr>
      <w:r w:rsidDel="00000000" w:rsidR="00000000" w:rsidRPr="00000000">
        <w:rPr>
          <w:sz w:val="24"/>
          <w:szCs w:val="24"/>
          <w:highlight w:val="white"/>
          <w:rtl w:val="0"/>
        </w:rPr>
        <w:t xml:space="preserve">Appendix 3. Markets/Street &amp; Shop Front Fees and Charges 2020/21.</w:t>
      </w:r>
    </w:p>
    <w:p w:rsidR="00000000" w:rsidDel="00000000" w:rsidP="00000000" w:rsidRDefault="00000000" w:rsidRPr="00000000" w14:paraId="0000025B">
      <w:pPr>
        <w:tabs>
          <w:tab w:val="left" w:pos="0"/>
        </w:tabs>
        <w:ind w:left="-708.6614173228347" w:firstLine="566.9291338582675"/>
        <w:rPr>
          <w:sz w:val="24"/>
          <w:szCs w:val="24"/>
          <w:highlight w:val="white"/>
        </w:rPr>
      </w:pPr>
      <w:r w:rsidDel="00000000" w:rsidR="00000000" w:rsidRPr="00000000">
        <w:rPr>
          <w:rtl w:val="0"/>
        </w:rPr>
      </w:r>
    </w:p>
    <w:p w:rsidR="00000000" w:rsidDel="00000000" w:rsidP="00000000" w:rsidRDefault="00000000" w:rsidRPr="00000000" w14:paraId="0000025C">
      <w:pPr>
        <w:tabs>
          <w:tab w:val="left" w:pos="0"/>
        </w:tabs>
        <w:ind w:left="-708.6614173228347" w:firstLine="566.9291338582675"/>
        <w:rPr>
          <w:sz w:val="24"/>
          <w:szCs w:val="24"/>
          <w:highlight w:val="white"/>
        </w:rPr>
      </w:pPr>
      <w:r w:rsidDel="00000000" w:rsidR="00000000" w:rsidRPr="00000000">
        <w:rPr>
          <w:sz w:val="24"/>
          <w:szCs w:val="24"/>
          <w:highlight w:val="white"/>
          <w:rtl w:val="0"/>
        </w:rPr>
        <w:t xml:space="preserve">Appendix 4. Consultation Report.</w:t>
      </w:r>
    </w:p>
    <w:p w:rsidR="00000000" w:rsidDel="00000000" w:rsidP="00000000" w:rsidRDefault="00000000" w:rsidRPr="00000000" w14:paraId="0000025D">
      <w:pPr>
        <w:tabs>
          <w:tab w:val="left" w:pos="0"/>
        </w:tabs>
        <w:ind w:left="-708.6614173228347" w:firstLine="566.9291338582675"/>
        <w:rPr>
          <w:sz w:val="24"/>
          <w:szCs w:val="24"/>
          <w:highlight w:val="white"/>
        </w:rPr>
      </w:pPr>
      <w:r w:rsidDel="00000000" w:rsidR="00000000" w:rsidRPr="00000000">
        <w:rPr>
          <w:rtl w:val="0"/>
        </w:rPr>
      </w:r>
    </w:p>
    <w:p w:rsidR="00000000" w:rsidDel="00000000" w:rsidP="00000000" w:rsidRDefault="00000000" w:rsidRPr="00000000" w14:paraId="0000025E">
      <w:pPr>
        <w:tabs>
          <w:tab w:val="left" w:pos="0"/>
        </w:tabs>
        <w:ind w:left="-708.6614173228347" w:firstLine="566.9291338582675"/>
        <w:rPr>
          <w:sz w:val="24"/>
          <w:szCs w:val="24"/>
          <w:highlight w:val="white"/>
        </w:rPr>
      </w:pPr>
      <w:r w:rsidDel="00000000" w:rsidR="00000000" w:rsidRPr="00000000">
        <w:rPr>
          <w:sz w:val="24"/>
          <w:szCs w:val="24"/>
          <w:highlight w:val="white"/>
          <w:rtl w:val="0"/>
        </w:rPr>
        <w:t xml:space="preserve">Appendix 5. Miscellaneous Street Trading Bandings.</w:t>
      </w:r>
    </w:p>
    <w:p w:rsidR="00000000" w:rsidDel="00000000" w:rsidP="00000000" w:rsidRDefault="00000000" w:rsidRPr="00000000" w14:paraId="0000025F">
      <w:pPr>
        <w:tabs>
          <w:tab w:val="left" w:pos="0"/>
        </w:tabs>
        <w:ind w:left="-708.6614173228347" w:firstLine="566.9291338582675"/>
        <w:rPr>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260">
      <w:pPr>
        <w:tabs>
          <w:tab w:val="left" w:pos="0"/>
        </w:tabs>
        <w:ind w:left="-708.6614173228347" w:firstLine="566.9291338582675"/>
        <w:rPr>
          <w:sz w:val="24"/>
          <w:szCs w:val="24"/>
          <w:highlight w:val="white"/>
        </w:rPr>
      </w:pPr>
      <w:r w:rsidDel="00000000" w:rsidR="00000000" w:rsidRPr="00000000">
        <w:rPr>
          <w:color w:val="000000"/>
          <w:sz w:val="24"/>
          <w:szCs w:val="24"/>
          <w:highlight w:val="white"/>
          <w:vertAlign w:val="baseline"/>
          <w:rtl w:val="0"/>
        </w:rPr>
        <w:t xml:space="preserve">Appendix </w:t>
      </w:r>
      <w:r w:rsidDel="00000000" w:rsidR="00000000" w:rsidRPr="00000000">
        <w:rPr>
          <w:sz w:val="24"/>
          <w:szCs w:val="24"/>
          <w:highlight w:val="white"/>
          <w:rtl w:val="0"/>
        </w:rPr>
        <w:t xml:space="preserve">6</w:t>
      </w:r>
      <w:r w:rsidDel="00000000" w:rsidR="00000000" w:rsidRPr="00000000">
        <w:rPr>
          <w:color w:val="000000"/>
          <w:sz w:val="24"/>
          <w:szCs w:val="24"/>
          <w:highlight w:val="white"/>
          <w:vertAlign w:val="baseline"/>
          <w:rtl w:val="0"/>
        </w:rPr>
        <w:t xml:space="preserve">. </w:t>
      </w:r>
      <w:r w:rsidDel="00000000" w:rsidR="00000000" w:rsidRPr="00000000">
        <w:rPr>
          <w:sz w:val="24"/>
          <w:szCs w:val="24"/>
          <w:highlight w:val="white"/>
          <w:rtl w:val="0"/>
        </w:rPr>
        <w:t xml:space="preserve">Equality Impact Assessment.</w:t>
      </w:r>
    </w:p>
    <w:p w:rsidR="00000000" w:rsidDel="00000000" w:rsidP="00000000" w:rsidRDefault="00000000" w:rsidRPr="00000000" w14:paraId="00000261">
      <w:pPr>
        <w:tabs>
          <w:tab w:val="left" w:pos="0"/>
        </w:tabs>
        <w:ind w:left="-708.6614173228347" w:firstLine="566.9291338582675"/>
        <w:rPr>
          <w:sz w:val="24"/>
          <w:szCs w:val="24"/>
          <w:highlight w:val="yellow"/>
        </w:rPr>
      </w:pPr>
      <w:r w:rsidDel="00000000" w:rsidR="00000000" w:rsidRPr="00000000">
        <w:rPr>
          <w:rtl w:val="0"/>
        </w:rPr>
      </w:r>
    </w:p>
    <w:p w:rsidR="00000000" w:rsidDel="00000000" w:rsidP="00000000" w:rsidRDefault="00000000" w:rsidRPr="00000000" w14:paraId="00000262">
      <w:pPr>
        <w:tabs>
          <w:tab w:val="left" w:pos="0"/>
        </w:tabs>
        <w:ind w:left="-708.6614173228347" w:firstLine="566.9291338582675"/>
        <w:rPr>
          <w:sz w:val="24"/>
          <w:szCs w:val="24"/>
          <w:highlight w:val="white"/>
        </w:rPr>
      </w:pPr>
      <w:r w:rsidDel="00000000" w:rsidR="00000000" w:rsidRPr="00000000">
        <w:rPr>
          <w:sz w:val="24"/>
          <w:szCs w:val="24"/>
          <w:highlight w:val="white"/>
          <w:rtl w:val="0"/>
        </w:rPr>
        <w:t xml:space="preserve">Appendix 7. Schedule for Implementation.</w:t>
      </w:r>
    </w:p>
    <w:p w:rsidR="00000000" w:rsidDel="00000000" w:rsidP="00000000" w:rsidRDefault="00000000" w:rsidRPr="00000000" w14:paraId="00000263">
      <w:pPr>
        <w:tabs>
          <w:tab w:val="left" w:pos="0"/>
        </w:tabs>
        <w:ind w:left="-708.6614173228347" w:firstLine="566.9291338582675"/>
        <w:rPr>
          <w:sz w:val="24"/>
          <w:szCs w:val="24"/>
          <w:highlight w:val="yellow"/>
        </w:rPr>
      </w:pPr>
      <w:r w:rsidDel="00000000" w:rsidR="00000000" w:rsidRPr="00000000">
        <w:rPr>
          <w:rtl w:val="0"/>
        </w:rPr>
      </w:r>
    </w:p>
    <w:p w:rsidR="00000000" w:rsidDel="00000000" w:rsidP="00000000" w:rsidRDefault="00000000" w:rsidRPr="00000000" w14:paraId="00000264">
      <w:pPr>
        <w:tabs>
          <w:tab w:val="left" w:pos="0"/>
        </w:tabs>
        <w:ind w:hanging="567"/>
        <w:rPr>
          <w:sz w:val="24"/>
          <w:szCs w:val="24"/>
        </w:rPr>
      </w:pPr>
      <w:r w:rsidDel="00000000" w:rsidR="00000000" w:rsidRPr="00000000">
        <w:rPr>
          <w:rtl w:val="0"/>
        </w:rPr>
      </w:r>
    </w:p>
    <w:p w:rsidR="00000000" w:rsidDel="00000000" w:rsidP="00000000" w:rsidRDefault="00000000" w:rsidRPr="00000000" w14:paraId="00000265">
      <w:pPr>
        <w:tabs>
          <w:tab w:val="left" w:pos="0"/>
        </w:tabs>
        <w:ind w:hanging="567"/>
        <w:rPr>
          <w:b w:val="1"/>
          <w:sz w:val="24"/>
          <w:szCs w:val="24"/>
        </w:rPr>
      </w:pPr>
      <w:r w:rsidDel="00000000" w:rsidR="00000000" w:rsidRPr="00000000">
        <w:rPr>
          <w:rtl w:val="0"/>
        </w:rPr>
      </w:r>
    </w:p>
    <w:p w:rsidR="00000000" w:rsidDel="00000000" w:rsidP="00000000" w:rsidRDefault="00000000" w:rsidRPr="00000000" w14:paraId="00000266">
      <w:pPr>
        <w:tabs>
          <w:tab w:val="left" w:pos="0"/>
        </w:tabs>
        <w:ind w:hanging="567"/>
        <w:rPr>
          <w:b w:val="1"/>
          <w:sz w:val="24"/>
          <w:szCs w:val="24"/>
        </w:rPr>
      </w:pPr>
      <w:r w:rsidDel="00000000" w:rsidR="00000000" w:rsidRPr="00000000">
        <w:rPr>
          <w:rtl w:val="0"/>
        </w:rPr>
      </w:r>
    </w:p>
    <w:p w:rsidR="00000000" w:rsidDel="00000000" w:rsidP="00000000" w:rsidRDefault="00000000" w:rsidRPr="00000000" w14:paraId="00000267">
      <w:pPr>
        <w:tabs>
          <w:tab w:val="left" w:pos="0"/>
        </w:tabs>
        <w:ind w:hanging="567"/>
        <w:rPr>
          <w:b w:val="1"/>
          <w:sz w:val="24"/>
          <w:szCs w:val="24"/>
        </w:rPr>
      </w:pPr>
      <w:r w:rsidDel="00000000" w:rsidR="00000000" w:rsidRPr="00000000">
        <w:rPr>
          <w:rtl w:val="0"/>
        </w:rPr>
      </w:r>
    </w:p>
    <w:p w:rsidR="00000000" w:rsidDel="00000000" w:rsidP="00000000" w:rsidRDefault="00000000" w:rsidRPr="00000000" w14:paraId="00000268">
      <w:pPr>
        <w:tabs>
          <w:tab w:val="left" w:pos="0"/>
        </w:tabs>
        <w:ind w:hanging="567"/>
        <w:rPr>
          <w:b w:val="0"/>
          <w:color w:val="000000"/>
          <w:sz w:val="24"/>
          <w:szCs w:val="24"/>
          <w:vertAlign w:val="baseline"/>
        </w:rPr>
      </w:pPr>
      <w:r w:rsidDel="00000000" w:rsidR="00000000" w:rsidRPr="00000000">
        <w:rPr>
          <w:b w:val="1"/>
          <w:color w:val="000000"/>
          <w:sz w:val="24"/>
          <w:szCs w:val="24"/>
          <w:vertAlign w:val="baseline"/>
          <w:rtl w:val="0"/>
        </w:rPr>
        <w:t xml:space="preserve">BACKGROUND PAPERS</w:t>
      </w:r>
      <w:r w:rsidDel="00000000" w:rsidR="00000000" w:rsidRPr="00000000">
        <w:rPr>
          <w:rtl w:val="0"/>
        </w:rPr>
      </w:r>
    </w:p>
    <w:p w:rsidR="00000000" w:rsidDel="00000000" w:rsidP="00000000" w:rsidRDefault="00000000" w:rsidRPr="00000000" w14:paraId="00000269">
      <w:pPr>
        <w:tabs>
          <w:tab w:val="left" w:pos="0"/>
        </w:tabs>
        <w:ind w:left="180" w:hanging="567"/>
        <w:rPr>
          <w:b w:val="0"/>
          <w:color w:val="000000"/>
          <w:sz w:val="24"/>
          <w:szCs w:val="24"/>
          <w:vertAlign w:val="baseline"/>
        </w:rPr>
      </w:pPr>
      <w:r w:rsidDel="00000000" w:rsidR="00000000" w:rsidRPr="00000000">
        <w:rPr>
          <w:rtl w:val="0"/>
        </w:rPr>
      </w:r>
    </w:p>
    <w:p w:rsidR="00000000" w:rsidDel="00000000" w:rsidP="00000000" w:rsidRDefault="00000000" w:rsidRPr="00000000" w14:paraId="0000026A">
      <w:pPr>
        <w:ind w:left="-567"/>
        <w:rPr>
          <w:color w:val="000000"/>
          <w:sz w:val="24"/>
          <w:szCs w:val="24"/>
          <w:vertAlign w:val="baseline"/>
        </w:rPr>
      </w:pPr>
      <w:r w:rsidDel="00000000" w:rsidR="00000000" w:rsidRPr="00000000">
        <w:rPr>
          <w:b w:val="1"/>
          <w:sz w:val="24"/>
          <w:szCs w:val="24"/>
          <w:vertAlign w:val="baseline"/>
          <w:rtl w:val="0"/>
        </w:rPr>
        <w:t xml:space="preserve">In accordance with The Local Authorities (Executive Arrangements) (Meetings and Access to Information) England Regulations 2012 publication of Background Papers used in the preparation of reports is required</w:t>
      </w:r>
      <w:r w:rsidDel="00000000" w:rsidR="00000000" w:rsidRPr="00000000">
        <w:rPr>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26B">
      <w:pPr>
        <w:ind w:left="-567"/>
        <w:rPr>
          <w:color w:val="000000"/>
          <w:sz w:val="24"/>
          <w:szCs w:val="24"/>
          <w:vertAlign w:val="baseline"/>
        </w:rPr>
      </w:pPr>
      <w:r w:rsidDel="00000000" w:rsidR="00000000" w:rsidRPr="00000000">
        <w:rPr>
          <w:rtl w:val="0"/>
        </w:rPr>
      </w:r>
    </w:p>
    <w:p w:rsidR="00000000" w:rsidDel="00000000" w:rsidP="00000000" w:rsidRDefault="00000000" w:rsidRPr="00000000" w14:paraId="0000026C">
      <w:pPr>
        <w:ind w:left="-567"/>
        <w:rPr>
          <w:sz w:val="24"/>
          <w:szCs w:val="24"/>
          <w:vertAlign w:val="baseline"/>
        </w:rPr>
      </w:pPr>
      <w:r w:rsidDel="00000000" w:rsidR="00000000" w:rsidRPr="00000000">
        <w:rPr>
          <w:color w:val="000000"/>
          <w:sz w:val="24"/>
          <w:szCs w:val="24"/>
          <w:vertAlign w:val="baseline"/>
          <w:rtl w:val="0"/>
        </w:rPr>
        <w:t xml:space="preserve">There are no background papers that are not publicly available that have been relied on when preparing this report.</w:t>
      </w:r>
      <w:r w:rsidDel="00000000" w:rsidR="00000000" w:rsidRPr="00000000">
        <w:rPr>
          <w:rtl w:val="0"/>
        </w:rPr>
      </w:r>
    </w:p>
    <w:p w:rsidR="00000000" w:rsidDel="00000000" w:rsidP="00000000" w:rsidRDefault="00000000" w:rsidRPr="00000000" w14:paraId="0000026D">
      <w:pPr>
        <w:tabs>
          <w:tab w:val="left" w:pos="0"/>
        </w:tabs>
        <w:ind w:left="180" w:hanging="567"/>
        <w:rPr>
          <w:color w:val="000000"/>
          <w:sz w:val="24"/>
          <w:szCs w:val="24"/>
          <w:vertAlign w:val="baseline"/>
        </w:rPr>
      </w:pPr>
      <w:r w:rsidDel="00000000" w:rsidR="00000000" w:rsidRPr="00000000">
        <w:rPr>
          <w:rtl w:val="0"/>
        </w:rPr>
      </w:r>
    </w:p>
    <w:tbl>
      <w:tblPr>
        <w:tblStyle w:val="Table3"/>
        <w:tblW w:w="9439.0" w:type="dxa"/>
        <w:jc w:val="left"/>
        <w:tblInd w:w="-4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48"/>
        <w:gridCol w:w="6091"/>
        <w:tblGridChange w:id="0">
          <w:tblGrid>
            <w:gridCol w:w="3348"/>
            <w:gridCol w:w="6091"/>
          </w:tblGrid>
        </w:tblGridChange>
      </w:tblGrid>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26E">
            <w:pPr>
              <w:ind w:left="-606" w:firstLine="606"/>
              <w:rPr>
                <w:b w:val="0"/>
                <w:color w:val="000000"/>
                <w:sz w:val="24"/>
                <w:szCs w:val="24"/>
                <w:vertAlign w:val="baseline"/>
              </w:rPr>
            </w:pPr>
            <w:r w:rsidDel="00000000" w:rsidR="00000000" w:rsidRPr="00000000">
              <w:rPr>
                <w:b w:val="1"/>
                <w:color w:val="000000"/>
                <w:sz w:val="24"/>
                <w:szCs w:val="24"/>
                <w:vertAlign w:val="baseline"/>
                <w:rtl w:val="0"/>
              </w:rPr>
              <w:t xml:space="preserve">Report Authors</w:t>
            </w:r>
            <w:r w:rsidDel="00000000" w:rsidR="00000000" w:rsidRPr="00000000">
              <w:rPr>
                <w:rtl w:val="0"/>
              </w:rPr>
            </w:r>
          </w:p>
          <w:p w:rsidR="00000000" w:rsidDel="00000000" w:rsidP="00000000" w:rsidRDefault="00000000" w:rsidRPr="00000000" w14:paraId="0000026F">
            <w:pPr>
              <w:tabs>
                <w:tab w:val="left" w:pos="0"/>
              </w:tabs>
              <w:ind w:hanging="567"/>
              <w:rPr>
                <w:b w:val="0"/>
                <w:color w:val="00000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70">
            <w:pPr>
              <w:tabs>
                <w:tab w:val="left" w:pos="0"/>
              </w:tabs>
              <w:jc w:val="both"/>
              <w:rPr>
                <w:sz w:val="24"/>
                <w:szCs w:val="24"/>
              </w:rPr>
            </w:pPr>
            <w:r w:rsidDel="00000000" w:rsidR="00000000" w:rsidRPr="00000000">
              <w:rPr>
                <w:sz w:val="24"/>
                <w:szCs w:val="24"/>
                <w:rtl w:val="0"/>
              </w:rPr>
              <w:t xml:space="preserve">Daniel O’Sullivan – Service Area Manager Markets </w:t>
            </w:r>
          </w:p>
          <w:p w:rsidR="00000000" w:rsidDel="00000000" w:rsidP="00000000" w:rsidRDefault="00000000" w:rsidRPr="00000000" w14:paraId="00000271">
            <w:pPr>
              <w:tabs>
                <w:tab w:val="left" w:pos="0"/>
              </w:tabs>
              <w:jc w:val="both"/>
              <w:rPr>
                <w:sz w:val="24"/>
                <w:szCs w:val="24"/>
              </w:rPr>
            </w:pPr>
            <w:hyperlink r:id="rId18">
              <w:r w:rsidDel="00000000" w:rsidR="00000000" w:rsidRPr="00000000">
                <w:rPr>
                  <w:color w:val="0000ff"/>
                  <w:sz w:val="24"/>
                  <w:szCs w:val="24"/>
                  <w:u w:val="single"/>
                  <w:rtl w:val="0"/>
                </w:rPr>
                <w:t xml:space="preserve">Daniel.O’Sullivan@Hackney.gov.uk</w:t>
              </w:r>
            </w:hyperlink>
            <w:r w:rsidDel="00000000" w:rsidR="00000000" w:rsidRPr="00000000">
              <w:rPr>
                <w:rtl w:val="0"/>
              </w:rPr>
            </w:r>
          </w:p>
          <w:p w:rsidR="00000000" w:rsidDel="00000000" w:rsidP="00000000" w:rsidRDefault="00000000" w:rsidRPr="00000000" w14:paraId="00000272">
            <w:pPr>
              <w:tabs>
                <w:tab w:val="left" w:pos="0"/>
              </w:tabs>
              <w:jc w:val="both"/>
              <w:rPr>
                <w:sz w:val="24"/>
                <w:szCs w:val="24"/>
                <w:vertAlign w:val="baseline"/>
              </w:rPr>
            </w:pPr>
            <w:r w:rsidDel="00000000" w:rsidR="00000000" w:rsidRPr="00000000">
              <w:rPr>
                <w:sz w:val="24"/>
                <w:szCs w:val="24"/>
                <w:rtl w:val="0"/>
              </w:rPr>
              <w:t xml:space="preserve">0208 356 5981</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273">
            <w:pPr>
              <w:tabs>
                <w:tab w:val="left" w:pos="-38"/>
              </w:tabs>
              <w:rPr>
                <w:b w:val="0"/>
                <w:color w:val="000000"/>
                <w:sz w:val="24"/>
                <w:szCs w:val="24"/>
                <w:vertAlign w:val="baseline"/>
              </w:rPr>
            </w:pPr>
            <w:r w:rsidDel="00000000" w:rsidR="00000000" w:rsidRPr="00000000">
              <w:rPr>
                <w:b w:val="1"/>
                <w:color w:val="000000"/>
                <w:sz w:val="24"/>
                <w:szCs w:val="24"/>
                <w:vertAlign w:val="baseline"/>
                <w:rtl w:val="0"/>
              </w:rPr>
              <w:t xml:space="preserve">Comments of the Corporate Director of Finance and Resources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74">
            <w:pPr>
              <w:tabs>
                <w:tab w:val="left" w:pos="0"/>
              </w:tabs>
              <w:jc w:val="both"/>
              <w:rPr>
                <w:sz w:val="24"/>
                <w:szCs w:val="24"/>
              </w:rPr>
            </w:pPr>
            <w:r w:rsidDel="00000000" w:rsidR="00000000" w:rsidRPr="00000000">
              <w:rPr>
                <w:sz w:val="24"/>
                <w:szCs w:val="24"/>
                <w:rtl w:val="0"/>
              </w:rPr>
              <w:t xml:space="preserve">Nurur Rahman – Group Accountant</w:t>
            </w:r>
          </w:p>
          <w:p w:rsidR="00000000" w:rsidDel="00000000" w:rsidP="00000000" w:rsidRDefault="00000000" w:rsidRPr="00000000" w14:paraId="00000275">
            <w:pPr>
              <w:tabs>
                <w:tab w:val="left" w:pos="0"/>
              </w:tabs>
              <w:jc w:val="both"/>
              <w:rPr>
                <w:color w:val="0000ff"/>
                <w:sz w:val="24"/>
                <w:szCs w:val="24"/>
              </w:rPr>
            </w:pPr>
            <w:r w:rsidDel="00000000" w:rsidR="00000000" w:rsidRPr="00000000">
              <w:rPr>
                <w:color w:val="0000ff"/>
                <w:sz w:val="24"/>
                <w:szCs w:val="24"/>
                <w:rtl w:val="0"/>
              </w:rPr>
              <w:t xml:space="preserve">Nurur.Rahman@hackney.gov.uk</w:t>
            </w:r>
          </w:p>
          <w:p w:rsidR="00000000" w:rsidDel="00000000" w:rsidP="00000000" w:rsidRDefault="00000000" w:rsidRPr="00000000" w14:paraId="00000276">
            <w:pPr>
              <w:tabs>
                <w:tab w:val="left" w:pos="0"/>
              </w:tabs>
              <w:jc w:val="both"/>
              <w:rPr>
                <w:sz w:val="24"/>
                <w:szCs w:val="24"/>
              </w:rPr>
            </w:pPr>
            <w:r w:rsidDel="00000000" w:rsidR="00000000" w:rsidRPr="00000000">
              <w:rPr>
                <w:sz w:val="24"/>
                <w:szCs w:val="24"/>
                <w:rtl w:val="0"/>
              </w:rPr>
              <w:t xml:space="preserve">0208 356 2018</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cccccc" w:val="clear"/>
            <w:vAlign w:val="top"/>
          </w:tcPr>
          <w:p w:rsidR="00000000" w:rsidDel="00000000" w:rsidP="00000000" w:rsidRDefault="00000000" w:rsidRPr="00000000" w14:paraId="00000277">
            <w:pPr>
              <w:tabs>
                <w:tab w:val="left" w:pos="0"/>
              </w:tabs>
              <w:rPr>
                <w:b w:val="0"/>
                <w:color w:val="000000"/>
                <w:sz w:val="24"/>
                <w:szCs w:val="24"/>
                <w:vertAlign w:val="baseline"/>
              </w:rPr>
            </w:pPr>
            <w:r w:rsidDel="00000000" w:rsidR="00000000" w:rsidRPr="00000000">
              <w:rPr>
                <w:b w:val="1"/>
                <w:color w:val="000000"/>
                <w:sz w:val="24"/>
                <w:szCs w:val="24"/>
                <w:vertAlign w:val="baseline"/>
                <w:rtl w:val="0"/>
              </w:rPr>
              <w:t xml:space="preserve">Comments of the Corporate Director of Legal, HR and Regulatory Services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278">
            <w:pPr>
              <w:tabs>
                <w:tab w:val="left" w:pos="0"/>
              </w:tabs>
              <w:rPr>
                <w:sz w:val="24"/>
                <w:szCs w:val="24"/>
                <w:vertAlign w:val="baseline"/>
              </w:rPr>
            </w:pPr>
            <w:r w:rsidDel="00000000" w:rsidR="00000000" w:rsidRPr="00000000">
              <w:rPr>
                <w:sz w:val="24"/>
                <w:szCs w:val="24"/>
                <w:rtl w:val="0"/>
              </w:rPr>
              <w:t xml:space="preserve">Butta Singh </w:t>
            </w:r>
            <w:r w:rsidDel="00000000" w:rsidR="00000000" w:rsidRPr="00000000">
              <w:rPr>
                <w:sz w:val="24"/>
                <w:szCs w:val="24"/>
                <w:vertAlign w:val="baseline"/>
                <w:rtl w:val="0"/>
              </w:rPr>
              <w:t xml:space="preserve">– Senior Solicitor for Licensing &amp; Corporate</w:t>
            </w:r>
          </w:p>
          <w:p w:rsidR="00000000" w:rsidDel="00000000" w:rsidP="00000000" w:rsidRDefault="00000000" w:rsidRPr="00000000" w14:paraId="00000279">
            <w:pPr>
              <w:tabs>
                <w:tab w:val="left" w:pos="0"/>
              </w:tabs>
              <w:rPr>
                <w:sz w:val="24"/>
                <w:szCs w:val="24"/>
                <w:vertAlign w:val="baseline"/>
              </w:rPr>
            </w:pPr>
            <w:r w:rsidDel="00000000" w:rsidR="00000000" w:rsidRPr="00000000">
              <w:rPr>
                <w:sz w:val="24"/>
                <w:szCs w:val="24"/>
                <w:rtl w:val="0"/>
              </w:rPr>
              <w:t xml:space="preserve">butta.singh@hackney.gov.uk</w:t>
            </w:r>
            <w:r w:rsidDel="00000000" w:rsidR="00000000" w:rsidRPr="00000000">
              <w:rPr>
                <w:rtl w:val="0"/>
              </w:rPr>
            </w:r>
          </w:p>
          <w:p w:rsidR="00000000" w:rsidDel="00000000" w:rsidP="00000000" w:rsidRDefault="00000000" w:rsidRPr="00000000" w14:paraId="0000027A">
            <w:pPr>
              <w:tabs>
                <w:tab w:val="left" w:pos="0"/>
              </w:tabs>
              <w:rPr>
                <w:sz w:val="24"/>
                <w:szCs w:val="24"/>
                <w:vertAlign w:val="baseline"/>
              </w:rPr>
            </w:pPr>
            <w:r w:rsidDel="00000000" w:rsidR="00000000" w:rsidRPr="00000000">
              <w:rPr>
                <w:sz w:val="24"/>
                <w:szCs w:val="24"/>
                <w:vertAlign w:val="baseline"/>
                <w:rtl w:val="0"/>
              </w:rPr>
              <w:t xml:space="preserve">020 8356 </w:t>
            </w:r>
            <w:r w:rsidDel="00000000" w:rsidR="00000000" w:rsidRPr="00000000">
              <w:rPr>
                <w:sz w:val="24"/>
                <w:szCs w:val="24"/>
                <w:rtl w:val="0"/>
              </w:rPr>
              <w:t xml:space="preserve">6295</w:t>
            </w:r>
            <w:r w:rsidDel="00000000" w:rsidR="00000000" w:rsidRPr="00000000">
              <w:rPr>
                <w:rtl w:val="0"/>
              </w:rPr>
            </w:r>
          </w:p>
        </w:tc>
      </w:tr>
    </w:tbl>
    <w:p w:rsidR="00000000" w:rsidDel="00000000" w:rsidP="00000000" w:rsidRDefault="00000000" w:rsidRPr="00000000" w14:paraId="0000027B">
      <w:pPr>
        <w:shd w:fill="ffffff" w:val="clear"/>
        <w:tabs>
          <w:tab w:val="left" w:pos="0"/>
        </w:tabs>
        <w:ind w:left="-387" w:firstLine="0"/>
        <w:jc w:val="both"/>
        <w:rPr>
          <w:sz w:val="24"/>
          <w:szCs w:val="24"/>
        </w:rPr>
      </w:pPr>
      <w:r w:rsidDel="00000000" w:rsidR="00000000" w:rsidRPr="00000000">
        <w:rPr>
          <w:rtl w:val="0"/>
        </w:rPr>
      </w:r>
    </w:p>
    <w:p w:rsidR="00000000" w:rsidDel="00000000" w:rsidP="00000000" w:rsidRDefault="00000000" w:rsidRPr="00000000" w14:paraId="0000027C">
      <w:pPr>
        <w:shd w:fill="ffffff" w:val="clear"/>
        <w:tabs>
          <w:tab w:val="left" w:pos="0"/>
        </w:tabs>
        <w:ind w:left="-387" w:firstLine="0"/>
        <w:jc w:val="both"/>
        <w:rPr>
          <w:sz w:val="24"/>
          <w:szCs w:val="24"/>
        </w:rPr>
      </w:pPr>
      <w:r w:rsidDel="00000000" w:rsidR="00000000" w:rsidRPr="00000000">
        <w:rPr>
          <w:rtl w:val="0"/>
        </w:rPr>
      </w:r>
    </w:p>
    <w:p w:rsidR="00000000" w:rsidDel="00000000" w:rsidP="00000000" w:rsidRDefault="00000000" w:rsidRPr="00000000" w14:paraId="0000027D">
      <w:pPr>
        <w:shd w:fill="ffffff" w:val="clear"/>
        <w:tabs>
          <w:tab w:val="left" w:pos="0"/>
        </w:tabs>
        <w:ind w:left="-387" w:firstLine="0"/>
        <w:jc w:val="both"/>
        <w:rPr>
          <w:sz w:val="24"/>
          <w:szCs w:val="24"/>
        </w:rPr>
      </w:pPr>
      <w:r w:rsidDel="00000000" w:rsidR="00000000" w:rsidRPr="00000000">
        <w:rPr>
          <w:rtl w:val="0"/>
        </w:rPr>
      </w:r>
    </w:p>
    <w:p w:rsidR="00000000" w:rsidDel="00000000" w:rsidP="00000000" w:rsidRDefault="00000000" w:rsidRPr="00000000" w14:paraId="0000027E">
      <w:pPr>
        <w:shd w:fill="ffffff" w:val="clear"/>
        <w:tabs>
          <w:tab w:val="left" w:pos="0"/>
        </w:tabs>
        <w:ind w:left="-387" w:firstLine="0"/>
        <w:jc w:val="both"/>
        <w:rPr>
          <w:sz w:val="24"/>
          <w:szCs w:val="24"/>
        </w:rPr>
      </w:pPr>
      <w:r w:rsidDel="00000000" w:rsidR="00000000" w:rsidRPr="00000000">
        <w:rPr>
          <w:rtl w:val="0"/>
        </w:rPr>
      </w:r>
    </w:p>
    <w:p w:rsidR="00000000" w:rsidDel="00000000" w:rsidP="00000000" w:rsidRDefault="00000000" w:rsidRPr="00000000" w14:paraId="0000027F">
      <w:pPr>
        <w:shd w:fill="ffffff" w:val="clear"/>
        <w:tabs>
          <w:tab w:val="left" w:pos="0"/>
        </w:tabs>
        <w:ind w:left="-387" w:firstLine="0"/>
        <w:jc w:val="both"/>
        <w:rPr>
          <w:sz w:val="24"/>
          <w:szCs w:val="24"/>
        </w:rPr>
      </w:pPr>
      <w:r w:rsidDel="00000000" w:rsidR="00000000" w:rsidRPr="00000000">
        <w:rPr>
          <w:rtl w:val="0"/>
        </w:rPr>
      </w:r>
    </w:p>
    <w:p w:rsidR="00000000" w:rsidDel="00000000" w:rsidP="00000000" w:rsidRDefault="00000000" w:rsidRPr="00000000" w14:paraId="00000280">
      <w:pPr>
        <w:shd w:fill="ffffff" w:val="clear"/>
        <w:tabs>
          <w:tab w:val="left" w:pos="0"/>
        </w:tabs>
        <w:ind w:left="-387" w:firstLine="0"/>
        <w:jc w:val="both"/>
        <w:rPr>
          <w:sz w:val="24"/>
          <w:szCs w:val="24"/>
        </w:rPr>
      </w:pPr>
      <w:r w:rsidDel="00000000" w:rsidR="00000000" w:rsidRPr="00000000">
        <w:rPr>
          <w:rtl w:val="0"/>
        </w:rPr>
      </w:r>
    </w:p>
    <w:p w:rsidR="00000000" w:rsidDel="00000000" w:rsidP="00000000" w:rsidRDefault="00000000" w:rsidRPr="00000000" w14:paraId="00000281">
      <w:pPr>
        <w:shd w:fill="ffffff" w:val="clear"/>
        <w:tabs>
          <w:tab w:val="left" w:pos="0"/>
        </w:tabs>
        <w:ind w:left="-387" w:firstLine="0"/>
        <w:jc w:val="both"/>
        <w:rPr>
          <w:sz w:val="24"/>
          <w:szCs w:val="24"/>
        </w:rPr>
      </w:pPr>
      <w:r w:rsidDel="00000000" w:rsidR="00000000" w:rsidRPr="00000000">
        <w:rPr>
          <w:rtl w:val="0"/>
        </w:rPr>
      </w:r>
    </w:p>
    <w:p w:rsidR="00000000" w:rsidDel="00000000" w:rsidP="00000000" w:rsidRDefault="00000000" w:rsidRPr="00000000" w14:paraId="00000282">
      <w:pPr>
        <w:shd w:fill="ffffff" w:val="clear"/>
        <w:tabs>
          <w:tab w:val="left" w:pos="0"/>
        </w:tabs>
        <w:ind w:left="-387" w:firstLine="0"/>
        <w:jc w:val="both"/>
        <w:rPr>
          <w:sz w:val="24"/>
          <w:szCs w:val="24"/>
        </w:rPr>
      </w:pPr>
      <w:r w:rsidDel="00000000" w:rsidR="00000000" w:rsidRPr="00000000">
        <w:rPr>
          <w:rtl w:val="0"/>
        </w:rPr>
      </w:r>
    </w:p>
    <w:p w:rsidR="00000000" w:rsidDel="00000000" w:rsidP="00000000" w:rsidRDefault="00000000" w:rsidRPr="00000000" w14:paraId="00000283">
      <w:pPr>
        <w:shd w:fill="ffffff" w:val="clear"/>
        <w:tabs>
          <w:tab w:val="left" w:pos="0"/>
        </w:tabs>
        <w:ind w:left="-387" w:firstLine="0"/>
        <w:jc w:val="both"/>
        <w:rPr>
          <w:sz w:val="24"/>
          <w:szCs w:val="24"/>
        </w:rPr>
      </w:pPr>
      <w:r w:rsidDel="00000000" w:rsidR="00000000" w:rsidRPr="00000000">
        <w:rPr>
          <w:rtl w:val="0"/>
        </w:rPr>
      </w:r>
    </w:p>
    <w:p w:rsidR="00000000" w:rsidDel="00000000" w:rsidP="00000000" w:rsidRDefault="00000000" w:rsidRPr="00000000" w14:paraId="00000284">
      <w:pPr>
        <w:shd w:fill="ffffff" w:val="clear"/>
        <w:tabs>
          <w:tab w:val="left" w:pos="0"/>
        </w:tabs>
        <w:ind w:left="-387" w:firstLine="0"/>
        <w:jc w:val="both"/>
        <w:rPr>
          <w:sz w:val="24"/>
          <w:szCs w:val="24"/>
        </w:rPr>
      </w:pPr>
      <w:r w:rsidDel="00000000" w:rsidR="00000000" w:rsidRPr="00000000">
        <w:rPr>
          <w:rtl w:val="0"/>
        </w:rPr>
      </w:r>
    </w:p>
    <w:p w:rsidR="00000000" w:rsidDel="00000000" w:rsidP="00000000" w:rsidRDefault="00000000" w:rsidRPr="00000000" w14:paraId="00000285">
      <w:pPr>
        <w:shd w:fill="ffffff" w:val="clear"/>
        <w:tabs>
          <w:tab w:val="left" w:pos="0"/>
        </w:tabs>
        <w:ind w:left="-387" w:firstLine="0"/>
        <w:jc w:val="both"/>
        <w:rPr>
          <w:sz w:val="24"/>
          <w:szCs w:val="24"/>
        </w:rPr>
      </w:pPr>
      <w:r w:rsidDel="00000000" w:rsidR="00000000" w:rsidRPr="00000000">
        <w:rPr>
          <w:rtl w:val="0"/>
        </w:rPr>
      </w:r>
    </w:p>
    <w:p w:rsidR="00000000" w:rsidDel="00000000" w:rsidP="00000000" w:rsidRDefault="00000000" w:rsidRPr="00000000" w14:paraId="00000286">
      <w:pPr>
        <w:shd w:fill="ffffff" w:val="clear"/>
        <w:tabs>
          <w:tab w:val="left" w:pos="0"/>
        </w:tabs>
        <w:ind w:left="-387" w:firstLine="0"/>
        <w:jc w:val="both"/>
        <w:rPr>
          <w:sz w:val="24"/>
          <w:szCs w:val="24"/>
        </w:rPr>
      </w:pPr>
      <w:r w:rsidDel="00000000" w:rsidR="00000000" w:rsidRPr="00000000">
        <w:rPr>
          <w:rtl w:val="0"/>
        </w:rPr>
      </w:r>
    </w:p>
    <w:p w:rsidR="00000000" w:rsidDel="00000000" w:rsidP="00000000" w:rsidRDefault="00000000" w:rsidRPr="00000000" w14:paraId="00000287">
      <w:pPr>
        <w:shd w:fill="ffffff" w:val="clear"/>
        <w:tabs>
          <w:tab w:val="left" w:pos="0"/>
        </w:tabs>
        <w:ind w:left="-387" w:firstLine="0"/>
        <w:jc w:val="both"/>
        <w:rPr>
          <w:sz w:val="24"/>
          <w:szCs w:val="24"/>
        </w:rPr>
      </w:pPr>
      <w:r w:rsidDel="00000000" w:rsidR="00000000" w:rsidRPr="00000000">
        <w:rPr>
          <w:rtl w:val="0"/>
        </w:rPr>
      </w:r>
    </w:p>
    <w:tbl>
      <w:tblPr>
        <w:tblStyle w:val="Table4"/>
        <w:tblW w:w="9522.0" w:type="dxa"/>
        <w:jc w:val="left"/>
        <w:tblInd w:w="-5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22"/>
        <w:tblGridChange w:id="0">
          <w:tblGrid>
            <w:gridCol w:w="9522"/>
          </w:tblGrid>
        </w:tblGridChange>
      </w:tblGrid>
      <w:tr>
        <w:trPr>
          <w:trHeight w:val="300" w:hRule="atLeast"/>
        </w:trPr>
        <w:tc>
          <w:tcPr>
            <w:vAlign w:val="top"/>
          </w:tcPr>
          <w:p w:rsidR="00000000" w:rsidDel="00000000" w:rsidP="00000000" w:rsidRDefault="00000000" w:rsidRPr="00000000" w14:paraId="00000288">
            <w:pPr>
              <w:tabs>
                <w:tab w:val="left" w:pos="0"/>
              </w:tabs>
              <w:jc w:val="both"/>
              <w:rPr>
                <w:sz w:val="24"/>
                <w:szCs w:val="24"/>
              </w:rPr>
            </w:pPr>
            <w:r w:rsidDel="00000000" w:rsidR="00000000" w:rsidRPr="00000000">
              <w:rPr>
                <w:b w:val="1"/>
                <w:sz w:val="24"/>
                <w:szCs w:val="24"/>
                <w:rtl w:val="0"/>
              </w:rPr>
              <w:t xml:space="preserve">AUTHORISATION</w:t>
            </w:r>
            <w:r w:rsidDel="00000000" w:rsidR="00000000" w:rsidRPr="00000000">
              <w:rPr>
                <w:rtl w:val="0"/>
              </w:rPr>
            </w:r>
          </w:p>
        </w:tc>
      </w:tr>
      <w:tr>
        <w:trPr>
          <w:trHeight w:val="300" w:hRule="atLeast"/>
        </w:trPr>
        <w:tc>
          <w:tcPr>
            <w:vAlign w:val="top"/>
          </w:tcPr>
          <w:p w:rsidR="00000000" w:rsidDel="00000000" w:rsidP="00000000" w:rsidRDefault="00000000" w:rsidRPr="00000000" w14:paraId="00000289">
            <w:pPr>
              <w:tabs>
                <w:tab w:val="left" w:pos="3600"/>
              </w:tabs>
              <w:jc w:val="both"/>
              <w:rPr>
                <w:sz w:val="24"/>
                <w:szCs w:val="24"/>
              </w:rPr>
            </w:pPr>
            <w:r w:rsidDel="00000000" w:rsidR="00000000" w:rsidRPr="00000000">
              <w:rPr>
                <w:b w:val="1"/>
                <w:sz w:val="24"/>
                <w:szCs w:val="24"/>
                <w:rtl w:val="0"/>
              </w:rPr>
              <w:t xml:space="preserve">Director of Public Realm</w:t>
            </w:r>
            <w:r w:rsidDel="00000000" w:rsidR="00000000" w:rsidRPr="00000000">
              <w:rPr>
                <w:rtl w:val="0"/>
              </w:rPr>
            </w:r>
          </w:p>
          <w:p w:rsidR="00000000" w:rsidDel="00000000" w:rsidP="00000000" w:rsidRDefault="00000000" w:rsidRPr="00000000" w14:paraId="0000028A">
            <w:pPr>
              <w:tabs>
                <w:tab w:val="left" w:pos="3600"/>
              </w:tabs>
              <w:jc w:val="both"/>
              <w:rPr>
                <w:sz w:val="24"/>
                <w:szCs w:val="24"/>
              </w:rPr>
            </w:pPr>
            <w:r w:rsidDel="00000000" w:rsidR="00000000" w:rsidRPr="00000000">
              <w:rPr>
                <w:rtl w:val="0"/>
              </w:rPr>
            </w:r>
          </w:p>
          <w:p w:rsidR="00000000" w:rsidDel="00000000" w:rsidP="00000000" w:rsidRDefault="00000000" w:rsidRPr="00000000" w14:paraId="0000028B">
            <w:pPr>
              <w:tabs>
                <w:tab w:val="left" w:pos="1418"/>
              </w:tabs>
              <w:jc w:val="both"/>
              <w:rPr>
                <w:sz w:val="24"/>
                <w:szCs w:val="24"/>
              </w:rPr>
            </w:pPr>
            <w:r w:rsidDel="00000000" w:rsidR="00000000" w:rsidRPr="00000000">
              <w:rPr>
                <w:b w:val="1"/>
                <w:sz w:val="24"/>
                <w:szCs w:val="24"/>
                <w:rtl w:val="0"/>
              </w:rPr>
              <w:t xml:space="preserve">Name:          Aled Richards</w:t>
            </w:r>
            <w:r w:rsidDel="00000000" w:rsidR="00000000" w:rsidRPr="00000000">
              <w:rPr>
                <w:rtl w:val="0"/>
              </w:rPr>
            </w:r>
          </w:p>
          <w:p w:rsidR="00000000" w:rsidDel="00000000" w:rsidP="00000000" w:rsidRDefault="00000000" w:rsidRPr="00000000" w14:paraId="0000028C">
            <w:pPr>
              <w:tabs>
                <w:tab w:val="left" w:pos="3600"/>
              </w:tabs>
              <w:jc w:val="both"/>
              <w:rPr>
                <w:sz w:val="24"/>
                <w:szCs w:val="24"/>
              </w:rPr>
            </w:pPr>
            <w:r w:rsidDel="00000000" w:rsidR="00000000" w:rsidRPr="00000000">
              <w:rPr>
                <w:rtl w:val="0"/>
              </w:rPr>
            </w:r>
          </w:p>
          <w:p w:rsidR="00000000" w:rsidDel="00000000" w:rsidP="00000000" w:rsidRDefault="00000000" w:rsidRPr="00000000" w14:paraId="0000028D">
            <w:pPr>
              <w:tabs>
                <w:tab w:val="left" w:pos="3600"/>
              </w:tabs>
              <w:jc w:val="both"/>
              <w:rPr>
                <w:sz w:val="24"/>
                <w:szCs w:val="24"/>
              </w:rPr>
            </w:pPr>
            <w:r w:rsidDel="00000000" w:rsidR="00000000" w:rsidRPr="00000000">
              <w:rPr>
                <w:rtl w:val="0"/>
              </w:rPr>
            </w:r>
          </w:p>
          <w:p w:rsidR="00000000" w:rsidDel="00000000" w:rsidP="00000000" w:rsidRDefault="00000000" w:rsidRPr="00000000" w14:paraId="0000028E">
            <w:pPr>
              <w:tabs>
                <w:tab w:val="left" w:pos="3600"/>
              </w:tabs>
              <w:jc w:val="both"/>
              <w:rPr>
                <w:sz w:val="24"/>
                <w:szCs w:val="24"/>
              </w:rPr>
            </w:pPr>
            <w:r w:rsidDel="00000000" w:rsidR="00000000" w:rsidRPr="00000000">
              <w:rPr>
                <w:b w:val="1"/>
                <w:sz w:val="24"/>
                <w:szCs w:val="24"/>
                <w:rtl w:val="0"/>
              </w:rPr>
              <w:t xml:space="preserve">Signature:  </w:t>
            </w:r>
            <w:r w:rsidDel="00000000" w:rsidR="00000000" w:rsidRPr="00000000">
              <w:rPr>
                <w:b w:val="1"/>
                <w:sz w:val="24"/>
                <w:szCs w:val="24"/>
              </w:rPr>
              <w:drawing>
                <wp:inline distB="114300" distT="114300" distL="114300" distR="114300">
                  <wp:extent cx="1752600" cy="495300"/>
                  <wp:effectExtent b="0" l="0" r="0" t="0"/>
                  <wp:docPr id="3"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1752600" cy="495300"/>
                          </a:xfrm>
                          <a:prstGeom prst="rect"/>
                          <a:ln/>
                        </pic:spPr>
                      </pic:pic>
                    </a:graphicData>
                  </a:graphic>
                </wp:inline>
              </w:drawing>
            </w:r>
            <w:r w:rsidDel="00000000" w:rsidR="00000000" w:rsidRPr="00000000">
              <w:rPr>
                <w:rtl w:val="0"/>
              </w:rPr>
            </w:r>
          </w:p>
          <w:p w:rsidR="00000000" w:rsidDel="00000000" w:rsidP="00000000" w:rsidRDefault="00000000" w:rsidRPr="00000000" w14:paraId="0000028F">
            <w:pPr>
              <w:tabs>
                <w:tab w:val="left" w:pos="3600"/>
              </w:tabs>
              <w:jc w:val="both"/>
              <w:rPr>
                <w:sz w:val="24"/>
                <w:szCs w:val="24"/>
              </w:rPr>
            </w:pPr>
            <w:r w:rsidDel="00000000" w:rsidR="00000000" w:rsidRPr="00000000">
              <w:rPr>
                <w:rtl w:val="0"/>
              </w:rPr>
            </w:r>
          </w:p>
          <w:p w:rsidR="00000000" w:rsidDel="00000000" w:rsidP="00000000" w:rsidRDefault="00000000" w:rsidRPr="00000000" w14:paraId="00000290">
            <w:pPr>
              <w:tabs>
                <w:tab w:val="left" w:pos="3600"/>
              </w:tabs>
              <w:jc w:val="both"/>
              <w:rPr>
                <w:sz w:val="24"/>
                <w:szCs w:val="24"/>
              </w:rPr>
            </w:pPr>
            <w:r w:rsidDel="00000000" w:rsidR="00000000" w:rsidRPr="00000000">
              <w:rPr>
                <w:rtl w:val="0"/>
              </w:rPr>
            </w:r>
          </w:p>
          <w:p w:rsidR="00000000" w:rsidDel="00000000" w:rsidP="00000000" w:rsidRDefault="00000000" w:rsidRPr="00000000" w14:paraId="00000291">
            <w:pPr>
              <w:tabs>
                <w:tab w:val="left" w:pos="3600"/>
              </w:tabs>
              <w:jc w:val="both"/>
              <w:rPr>
                <w:sz w:val="24"/>
                <w:szCs w:val="24"/>
              </w:rPr>
            </w:pPr>
            <w:r w:rsidDel="00000000" w:rsidR="00000000" w:rsidRPr="00000000">
              <w:rPr>
                <w:b w:val="1"/>
                <w:sz w:val="24"/>
                <w:szCs w:val="24"/>
                <w:rtl w:val="0"/>
              </w:rPr>
              <w:t xml:space="preserve">Date:  20/02/2020</w:t>
            </w:r>
            <w:r w:rsidDel="00000000" w:rsidR="00000000" w:rsidRPr="00000000">
              <w:rPr>
                <w:rtl w:val="0"/>
              </w:rPr>
            </w:r>
          </w:p>
          <w:p w:rsidR="00000000" w:rsidDel="00000000" w:rsidP="00000000" w:rsidRDefault="00000000" w:rsidRPr="00000000" w14:paraId="00000292">
            <w:pPr>
              <w:tabs>
                <w:tab w:val="left" w:pos="0"/>
              </w:tabs>
              <w:jc w:val="both"/>
              <w:rPr>
                <w:sz w:val="24"/>
                <w:szCs w:val="24"/>
              </w:rPr>
            </w:pPr>
            <w:r w:rsidDel="00000000" w:rsidR="00000000" w:rsidRPr="00000000">
              <w:rPr>
                <w:rtl w:val="0"/>
              </w:rPr>
            </w:r>
          </w:p>
        </w:tc>
      </w:tr>
      <w:tr>
        <w:trPr>
          <w:trHeight w:val="300" w:hRule="atLeast"/>
        </w:trPr>
        <w:tc>
          <w:tcPr>
            <w:vAlign w:val="top"/>
          </w:tcPr>
          <w:p w:rsidR="00000000" w:rsidDel="00000000" w:rsidP="00000000" w:rsidRDefault="00000000" w:rsidRPr="00000000" w14:paraId="00000293">
            <w:pPr>
              <w:tabs>
                <w:tab w:val="left" w:pos="3600"/>
              </w:tabs>
              <w:jc w:val="both"/>
              <w:rPr>
                <w:sz w:val="24"/>
                <w:szCs w:val="24"/>
              </w:rPr>
            </w:pPr>
            <w:r w:rsidDel="00000000" w:rsidR="00000000" w:rsidRPr="00000000">
              <w:rPr>
                <w:b w:val="1"/>
                <w:sz w:val="24"/>
                <w:szCs w:val="24"/>
                <w:rtl w:val="0"/>
              </w:rPr>
              <w:t xml:space="preserve">Authorisation of Head of Service Parking, Markets and Street-trading </w:t>
            </w:r>
            <w:r w:rsidDel="00000000" w:rsidR="00000000" w:rsidRPr="00000000">
              <w:rPr>
                <w:rtl w:val="0"/>
              </w:rPr>
            </w:r>
          </w:p>
          <w:p w:rsidR="00000000" w:rsidDel="00000000" w:rsidP="00000000" w:rsidRDefault="00000000" w:rsidRPr="00000000" w14:paraId="00000294">
            <w:pPr>
              <w:tabs>
                <w:tab w:val="left" w:pos="3600"/>
              </w:tabs>
              <w:jc w:val="both"/>
              <w:rPr>
                <w:sz w:val="24"/>
                <w:szCs w:val="24"/>
              </w:rPr>
            </w:pPr>
            <w:r w:rsidDel="00000000" w:rsidR="00000000" w:rsidRPr="00000000">
              <w:rPr>
                <w:rtl w:val="0"/>
              </w:rPr>
            </w:r>
          </w:p>
          <w:p w:rsidR="00000000" w:rsidDel="00000000" w:rsidP="00000000" w:rsidRDefault="00000000" w:rsidRPr="00000000" w14:paraId="00000295">
            <w:pPr>
              <w:tabs>
                <w:tab w:val="left" w:pos="1440"/>
                <w:tab w:val="left" w:pos="3600"/>
              </w:tabs>
              <w:ind w:left="3600"/>
              <w:jc w:val="both"/>
              <w:rPr>
                <w:sz w:val="24"/>
                <w:szCs w:val="24"/>
              </w:rPr>
            </w:pPr>
            <w:r w:rsidDel="00000000" w:rsidR="00000000" w:rsidRPr="00000000">
              <w:rPr>
                <w:b w:val="1"/>
                <w:sz w:val="24"/>
                <w:szCs w:val="24"/>
                <w:rtl w:val="0"/>
              </w:rPr>
              <w:t xml:space="preserve">Name:</w:t>
              <w:tab/>
              <w:t xml:space="preserve">Kevin Keady</w:t>
            </w:r>
            <w:r w:rsidDel="00000000" w:rsidR="00000000" w:rsidRPr="00000000">
              <w:rPr>
                <w:rtl w:val="0"/>
              </w:rPr>
            </w:r>
          </w:p>
          <w:p w:rsidR="00000000" w:rsidDel="00000000" w:rsidP="00000000" w:rsidRDefault="00000000" w:rsidRPr="00000000" w14:paraId="00000296">
            <w:pPr>
              <w:tabs>
                <w:tab w:val="left" w:pos="1440"/>
                <w:tab w:val="left" w:pos="3600"/>
              </w:tabs>
              <w:ind w:left="0" w:firstLine="0"/>
              <w:jc w:val="both"/>
              <w:rPr>
                <w:sz w:val="24"/>
                <w:szCs w:val="24"/>
              </w:rPr>
            </w:pPr>
            <w:r w:rsidDel="00000000" w:rsidR="00000000" w:rsidRPr="00000000">
              <w:rPr>
                <w:rtl w:val="0"/>
              </w:rPr>
            </w:r>
          </w:p>
          <w:p w:rsidR="00000000" w:rsidDel="00000000" w:rsidP="00000000" w:rsidRDefault="00000000" w:rsidRPr="00000000" w14:paraId="00000297">
            <w:pPr>
              <w:tabs>
                <w:tab w:val="left" w:pos="1440"/>
                <w:tab w:val="left" w:pos="3600"/>
              </w:tabs>
              <w:ind w:left="0" w:firstLine="0"/>
              <w:jc w:val="both"/>
              <w:rPr>
                <w:sz w:val="24"/>
                <w:szCs w:val="24"/>
              </w:rPr>
            </w:pPr>
            <w:r w:rsidDel="00000000" w:rsidR="00000000" w:rsidRPr="00000000">
              <w:rPr>
                <w:rtl w:val="0"/>
              </w:rPr>
            </w:r>
          </w:p>
          <w:p w:rsidR="00000000" w:rsidDel="00000000" w:rsidP="00000000" w:rsidRDefault="00000000" w:rsidRPr="00000000" w14:paraId="00000298">
            <w:pPr>
              <w:tabs>
                <w:tab w:val="left" w:pos="1440"/>
                <w:tab w:val="left" w:pos="3600"/>
              </w:tabs>
              <w:jc w:val="both"/>
              <w:rPr>
                <w:sz w:val="24"/>
                <w:szCs w:val="24"/>
              </w:rPr>
            </w:pPr>
            <w:r w:rsidDel="00000000" w:rsidR="00000000" w:rsidRPr="00000000">
              <w:rPr>
                <w:b w:val="1"/>
                <w:sz w:val="24"/>
                <w:szCs w:val="24"/>
                <w:rtl w:val="0"/>
              </w:rPr>
              <w:t xml:space="preserve">Signature:</w:t>
              <w:tab/>
            </w:r>
            <w:r w:rsidDel="00000000" w:rsidR="00000000" w:rsidRPr="00000000">
              <w:rPr>
                <w:rtl w:val="0"/>
              </w:rPr>
            </w:r>
          </w:p>
          <w:p w:rsidR="00000000" w:rsidDel="00000000" w:rsidP="00000000" w:rsidRDefault="00000000" w:rsidRPr="00000000" w14:paraId="00000299">
            <w:pPr>
              <w:tabs>
                <w:tab w:val="left" w:pos="3600"/>
              </w:tabs>
              <w:jc w:val="both"/>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1057275" cy="400050"/>
                  <wp:effectExtent b="0" l="0" r="0" t="0"/>
                  <wp:docPr id="1"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1057275" cy="400050"/>
                          </a:xfrm>
                          <a:prstGeom prst="rect"/>
                          <a:ln/>
                        </pic:spPr>
                      </pic:pic>
                    </a:graphicData>
                  </a:graphic>
                </wp:inline>
              </w:drawing>
            </w:r>
            <w:r w:rsidDel="00000000" w:rsidR="00000000" w:rsidRPr="00000000">
              <w:rPr>
                <w:rtl w:val="0"/>
              </w:rPr>
            </w:r>
          </w:p>
          <w:p w:rsidR="00000000" w:rsidDel="00000000" w:rsidP="00000000" w:rsidRDefault="00000000" w:rsidRPr="00000000" w14:paraId="0000029A">
            <w:pPr>
              <w:jc w:val="both"/>
              <w:rPr>
                <w:sz w:val="24"/>
                <w:szCs w:val="24"/>
              </w:rPr>
            </w:pPr>
            <w:r w:rsidDel="00000000" w:rsidR="00000000" w:rsidRPr="00000000">
              <w:rPr>
                <w:b w:val="1"/>
                <w:sz w:val="24"/>
                <w:szCs w:val="24"/>
                <w:rtl w:val="0"/>
              </w:rPr>
              <w:t xml:space="preserve">Date: 20.02.2020</w:t>
            </w:r>
            <w:r w:rsidDel="00000000" w:rsidR="00000000" w:rsidRPr="00000000">
              <w:rPr>
                <w:rtl w:val="0"/>
              </w:rPr>
            </w:r>
          </w:p>
          <w:p w:rsidR="00000000" w:rsidDel="00000000" w:rsidP="00000000" w:rsidRDefault="00000000" w:rsidRPr="00000000" w14:paraId="0000029B">
            <w:pPr>
              <w:tabs>
                <w:tab w:val="left" w:pos="3600"/>
              </w:tabs>
              <w:jc w:val="both"/>
              <w:rPr>
                <w:sz w:val="24"/>
                <w:szCs w:val="24"/>
              </w:rPr>
            </w:pPr>
            <w:r w:rsidDel="00000000" w:rsidR="00000000" w:rsidRPr="00000000">
              <w:rPr>
                <w:rtl w:val="0"/>
              </w:rPr>
            </w:r>
          </w:p>
        </w:tc>
      </w:tr>
    </w:tbl>
    <w:p w:rsidR="00000000" w:rsidDel="00000000" w:rsidP="00000000" w:rsidRDefault="00000000" w:rsidRPr="00000000" w14:paraId="0000029C">
      <w:pPr>
        <w:shd w:fill="ffffff" w:val="clear"/>
        <w:tabs>
          <w:tab w:val="left" w:pos="0"/>
        </w:tabs>
        <w:ind w:left="180" w:hanging="567"/>
        <w:jc w:val="both"/>
        <w:rPr>
          <w:sz w:val="24"/>
          <w:szCs w:val="24"/>
        </w:rPr>
      </w:pPr>
      <w:r w:rsidDel="00000000" w:rsidR="00000000" w:rsidRPr="00000000">
        <w:rPr>
          <w:rtl w:val="0"/>
        </w:rPr>
      </w:r>
    </w:p>
    <w:p w:rsidR="00000000" w:rsidDel="00000000" w:rsidP="00000000" w:rsidRDefault="00000000" w:rsidRPr="00000000" w14:paraId="0000029D">
      <w:pPr>
        <w:tabs>
          <w:tab w:val="left" w:pos="1440"/>
          <w:tab w:val="left" w:pos="3600"/>
        </w:tabs>
        <w:ind w:left="3600" w:hanging="3600"/>
        <w:jc w:val="both"/>
        <w:rPr>
          <w:sz w:val="24"/>
          <w:szCs w:val="24"/>
        </w:rPr>
      </w:pPr>
      <w:r w:rsidDel="00000000" w:rsidR="00000000" w:rsidRPr="00000000">
        <w:rPr>
          <w:rtl w:val="0"/>
        </w:rPr>
      </w:r>
    </w:p>
    <w:p w:rsidR="00000000" w:rsidDel="00000000" w:rsidP="00000000" w:rsidRDefault="00000000" w:rsidRPr="00000000" w14:paraId="0000029E">
      <w:pPr>
        <w:tabs>
          <w:tab w:val="left" w:pos="0"/>
        </w:tabs>
        <w:ind w:left="180" w:hanging="567"/>
        <w:rPr>
          <w:color w:val="000000"/>
          <w:sz w:val="24"/>
          <w:szCs w:val="24"/>
          <w:vertAlign w:val="baseline"/>
        </w:rPr>
      </w:pPr>
      <w:r w:rsidDel="00000000" w:rsidR="00000000" w:rsidRPr="00000000">
        <w:rPr>
          <w:rtl w:val="0"/>
        </w:rPr>
      </w:r>
    </w:p>
    <w:sectPr>
      <w:type w:val="nextPage"/>
      <w:pgSz w:h="16838" w:w="11906"/>
      <w:pgMar w:bottom="1618" w:top="1440" w:left="1700.7874015748032" w:right="1711.0629921259856"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Belleza">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2"/>
      <w:lvlJc w:val="left"/>
      <w:pPr>
        <w:ind w:left="720" w:hanging="14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2"/>
      <w:numFmt w:val="decimal"/>
      <w:lvlText w:val="%1.14"/>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0"/>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3"/>
      <w:numFmt w:val="decimal"/>
      <w:lvlText w:val="%1.3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3"/>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2"/>
      <w:numFmt w:val="decimal"/>
      <w:lvlText w:val="%1.16"/>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3"/>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4"/>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2"/>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2"/>
      <w:numFmt w:val="decimal"/>
      <w:lvlText w:val="%1.2.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3"/>
      <w:numFmt w:val="decimal"/>
      <w:lvlText w:val="%1.2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9"/>
      <w:numFmt w:val="decimal"/>
      <w:lvlText w:val="%1.5"/>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2"/>
      <w:numFmt w:val="decimal"/>
      <w:lvlText w:val="%1.2"/>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2"/>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2"/>
      <w:numFmt w:val="decimal"/>
      <w:lvlText w:val="%1.12"/>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3"/>
      <w:numFmt w:val="decimal"/>
      <w:lvlText w:val="%1.5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3"/>
      <w:numFmt w:val="decimal"/>
      <w:lvlText w:val="%1.2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7"/>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3"/>
      <w:numFmt w:val="decimal"/>
      <w:lvlText w:val="%1.4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3"/>
      <w:numFmt w:val="decimal"/>
      <w:lvlText w:val="%1.6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3"/>
      <w:numFmt w:val="decimal"/>
      <w:lvlText w:val="%1.6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3"/>
      <w:numFmt w:val="decimal"/>
      <w:lvlText w:val="%1.3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2"/>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2"/>
      <w:numFmt w:val="decimal"/>
      <w:lvlText w:val="%1.15"/>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lvl w:ilvl="0">
      <w:start w:val="4"/>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3"/>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3"/>
      <w:numFmt w:val="decimal"/>
      <w:lvlText w:val="%1.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2"/>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3"/>
      <w:numFmt w:val="decimal"/>
      <w:lvlText w:val="%1.3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3"/>
      <w:numFmt w:val="decimal"/>
      <w:lvlText w:val="%1.5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3"/>
      <w:numFmt w:val="decimal"/>
      <w:lvlText w:val="%1.3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3"/>
      <w:numFmt w:val="decimal"/>
      <w:lvlText w:val="%1.5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2"/>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3"/>
      <w:numFmt w:val="decimal"/>
      <w:lvlText w:val="%1.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9"/>
      <w:numFmt w:val="decimal"/>
      <w:lvlText w:val="%1.3"/>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3"/>
      <w:numFmt w:val="decimal"/>
      <w:lvlText w:val="%1.4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2"/>
      <w:numFmt w:val="decimal"/>
      <w:lvlText w:val="%1.13"/>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lvl w:ilvl="0">
      <w:start w:val="2"/>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4"/>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2"/>
      <w:numFmt w:val="decimal"/>
      <w:lvlText w:val="%1.2.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5">
    <w:lvl w:ilvl="0">
      <w:start w:val="3"/>
      <w:numFmt w:val="decimal"/>
      <w:lvlText w:val="%1.3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3"/>
      <w:numFmt w:val="decimal"/>
      <w:lvlText w:val="%1.5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3"/>
      <w:numFmt w:val="decimal"/>
      <w:lvlText w:val="%1.6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3"/>
      <w:numFmt w:val="decimal"/>
      <w:lvlText w:val="%1.29.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5"/>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2"/>
      <w:numFmt w:val="decimal"/>
      <w:lvlText w:val="%1.9"/>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2">
    <w:lvl w:ilvl="0">
      <w:start w:val="1"/>
      <w:numFmt w:val="bullet"/>
      <w:lvlText w:val="●"/>
      <w:lvlJc w:val="left"/>
      <w:pPr>
        <w:ind w:left="1134" w:hanging="567"/>
      </w:pPr>
      <w:rPr>
        <w:rFonts w:ascii="Noto Sans Symbols" w:cs="Noto Sans Symbols" w:eastAsia="Noto Sans Symbols" w:hAnsi="Noto Sans Symbols"/>
        <w:vertAlign w:val="baseline"/>
      </w:rPr>
    </w:lvl>
    <w:lvl w:ilvl="1">
      <w:start w:val="1"/>
      <w:numFmt w:val="decimal"/>
      <w:lvlText w:val="●.%2"/>
      <w:lvlJc w:val="left"/>
      <w:pPr>
        <w:ind w:left="1044" w:hanging="567"/>
      </w:pPr>
      <w:rPr>
        <w:b w:val="0"/>
        <w:i w:val="0"/>
        <w:color w:val="000000"/>
        <w:sz w:val="24"/>
        <w:szCs w:val="24"/>
        <w:vertAlign w:val="baseline"/>
      </w:rPr>
    </w:lvl>
    <w:lvl w:ilvl="2">
      <w:start w:val="1"/>
      <w:numFmt w:val="decimal"/>
      <w:lvlText w:val="●.%2.%3"/>
      <w:lvlJc w:val="left"/>
      <w:pPr>
        <w:ind w:left="1197" w:hanging="720"/>
      </w:pPr>
      <w:rPr>
        <w:vertAlign w:val="baseline"/>
      </w:rPr>
    </w:lvl>
    <w:lvl w:ilvl="3">
      <w:start w:val="1"/>
      <w:numFmt w:val="decimal"/>
      <w:lvlText w:val="●.%2.%3.%4"/>
      <w:lvlJc w:val="left"/>
      <w:pPr>
        <w:ind w:left="1557" w:hanging="1080"/>
      </w:pPr>
      <w:rPr>
        <w:vertAlign w:val="baseline"/>
      </w:rPr>
    </w:lvl>
    <w:lvl w:ilvl="4">
      <w:start w:val="1"/>
      <w:numFmt w:val="decimal"/>
      <w:lvlText w:val="●.%2.%3.%4.%5"/>
      <w:lvlJc w:val="left"/>
      <w:pPr>
        <w:ind w:left="1557" w:hanging="1080"/>
      </w:pPr>
      <w:rPr>
        <w:vertAlign w:val="baseline"/>
      </w:rPr>
    </w:lvl>
    <w:lvl w:ilvl="5">
      <w:start w:val="1"/>
      <w:numFmt w:val="decimal"/>
      <w:lvlText w:val="●.%2.%3.%4.%5.%6"/>
      <w:lvlJc w:val="left"/>
      <w:pPr>
        <w:ind w:left="1917" w:hanging="1440"/>
      </w:pPr>
      <w:rPr>
        <w:vertAlign w:val="baseline"/>
      </w:rPr>
    </w:lvl>
    <w:lvl w:ilvl="6">
      <w:start w:val="1"/>
      <w:numFmt w:val="decimal"/>
      <w:lvlText w:val="●.%2.%3.%4.%5.%6.%7"/>
      <w:lvlJc w:val="left"/>
      <w:pPr>
        <w:ind w:left="1917" w:hanging="1440"/>
      </w:pPr>
      <w:rPr>
        <w:vertAlign w:val="baseline"/>
      </w:rPr>
    </w:lvl>
    <w:lvl w:ilvl="7">
      <w:start w:val="1"/>
      <w:numFmt w:val="decimal"/>
      <w:lvlText w:val="●.%2.%3.%4.%5.%6.%7.%8"/>
      <w:lvlJc w:val="left"/>
      <w:pPr>
        <w:ind w:left="2277" w:hanging="1800"/>
      </w:pPr>
      <w:rPr>
        <w:vertAlign w:val="baseline"/>
      </w:rPr>
    </w:lvl>
    <w:lvl w:ilvl="8">
      <w:start w:val="1"/>
      <w:numFmt w:val="decimal"/>
      <w:lvlText w:val="●.%2.%3.%4.%5.%6.%7.%8.%9"/>
      <w:lvlJc w:val="left"/>
      <w:pPr>
        <w:ind w:left="2277" w:hanging="1800"/>
      </w:pPr>
      <w:rPr>
        <w:vertAlign w:val="baseline"/>
      </w:rPr>
    </w:lvl>
  </w:abstractNum>
  <w:abstractNum w:abstractNumId="53">
    <w:lvl w:ilvl="0">
      <w:start w:val="1"/>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3"/>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3"/>
      <w:numFmt w:val="decimal"/>
      <w:lvlText w:val="%1.2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9"/>
      <w:numFmt w:val="decimal"/>
      <w:lvlText w:val="%1.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3"/>
      <w:numFmt w:val="decimal"/>
      <w:lvlText w:val="%1.3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lvl w:ilvl="0">
      <w:start w:val="1"/>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4"/>
      <w:numFmt w:val="decimal"/>
      <w:lvlText w:val="%1.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4"/>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3"/>
      <w:numFmt w:val="decimal"/>
      <w:lvlText w:val="%1.5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lvl w:ilvl="0">
      <w:start w:val="1"/>
      <w:numFmt w:val="decimal"/>
      <w:lvlText w:val="%1.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lvl w:ilvl="0">
      <w:start w:val="3"/>
      <w:numFmt w:val="decimal"/>
      <w:lvlText w:val="%1.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lvl w:ilvl="0">
      <w:start w:val="3"/>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lvl w:ilvl="0">
      <w:start w:val="2"/>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lvl w:ilvl="0">
      <w:start w:val="9"/>
      <w:numFmt w:val="decimal"/>
      <w:lvlText w:val="%1.6"/>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lvl w:ilvl="0">
      <w:start w:val="3"/>
      <w:numFmt w:val="decimal"/>
      <w:lvlText w:val="%1.2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lvl w:ilvl="0">
      <w:start w:val="6"/>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lvl w:ilvl="0">
      <w:start w:val="3"/>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0"/>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lvl w:ilvl="0">
      <w:start w:val="1"/>
      <w:numFmt w:val="decimal"/>
      <w:lvlText w:val="%1.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lvl w:ilvl="0">
      <w:start w:val="4"/>
      <w:numFmt w:val="decimal"/>
      <w:lvlText w:val="%1."/>
      <w:lvlJc w:val="left"/>
      <w:pPr>
        <w:ind w:left="0" w:hanging="708.6614173228347"/>
      </w:pPr>
      <w:rPr>
        <w:rFonts w:ascii="Arial" w:cs="Arial" w:eastAsia="Arial" w:hAnsi="Arial"/>
        <w:b w:val="1"/>
        <w:vertAlign w:val="baseline"/>
      </w:rPr>
    </w:lvl>
    <w:lvl w:ilvl="1">
      <w:start w:val="1"/>
      <w:numFmt w:val="decimal"/>
      <w:lvlText w:val="%1.%2"/>
      <w:lvlJc w:val="left"/>
      <w:pPr>
        <w:ind w:left="540" w:hanging="540"/>
      </w:pPr>
      <w:rPr>
        <w:vertAlign w:val="baseline"/>
      </w:rPr>
    </w:lvl>
    <w:lvl w:ilvl="2">
      <w:start w:val="1"/>
      <w:numFmt w:val="decimal"/>
      <w:lvlText w:val="%1.%2.%3"/>
      <w:lvlJc w:val="left"/>
      <w:pPr>
        <w:ind w:left="126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700" w:hanging="1080"/>
      </w:pPr>
      <w:rPr>
        <w:vertAlign w:val="baseline"/>
      </w:rPr>
    </w:lvl>
    <w:lvl w:ilvl="5">
      <w:start w:val="1"/>
      <w:numFmt w:val="decimal"/>
      <w:lvlText w:val="%1.%2.%3.%4.%5.%6"/>
      <w:lvlJc w:val="left"/>
      <w:pPr>
        <w:ind w:left="3600" w:hanging="1440"/>
      </w:pPr>
      <w:rPr>
        <w:vertAlign w:val="baseline"/>
      </w:rPr>
    </w:lvl>
    <w:lvl w:ilvl="6">
      <w:start w:val="1"/>
      <w:numFmt w:val="decimal"/>
      <w:lvlText w:val="%1.%2.%3.%4.%5.%6.%7"/>
      <w:lvlJc w:val="left"/>
      <w:pPr>
        <w:ind w:left="4140" w:hanging="1440"/>
      </w:pPr>
      <w:rPr>
        <w:vertAlign w:val="baseline"/>
      </w:rPr>
    </w:lvl>
    <w:lvl w:ilvl="7">
      <w:start w:val="1"/>
      <w:numFmt w:val="decimal"/>
      <w:lvlText w:val="%1.%2.%3.%4.%5.%6.%7.%8"/>
      <w:lvlJc w:val="left"/>
      <w:pPr>
        <w:ind w:left="5040" w:hanging="1800"/>
      </w:pPr>
      <w:rPr>
        <w:vertAlign w:val="baseline"/>
      </w:rPr>
    </w:lvl>
    <w:lvl w:ilvl="8">
      <w:start w:val="1"/>
      <w:numFmt w:val="decimal"/>
      <w:lvlText w:val="%1.%2.%3.%4.%5.%6.%7.%8.%9"/>
      <w:lvlJc w:val="left"/>
      <w:pPr>
        <w:ind w:left="5580" w:hanging="1800"/>
      </w:pPr>
      <w:rPr>
        <w:vertAlign w:val="baseline"/>
      </w:rPr>
    </w:lvl>
  </w:abstractNum>
  <w:abstractNum w:abstractNumId="77">
    <w:lvl w:ilvl="0">
      <w:start w:val="3"/>
      <w:numFmt w:val="decimal"/>
      <w:lvlText w:val="%1.6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lvl w:ilvl="0">
      <w:start w:val="9"/>
      <w:numFmt w:val="decimal"/>
      <w:lvlText w:val="%1.4"/>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lvl w:ilvl="0">
      <w:start w:val="3"/>
      <w:numFmt w:val="decimal"/>
      <w:lvlText w:val="%1.3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lvl w:ilvl="0">
      <w:start w:val="3"/>
      <w:numFmt w:val="decimal"/>
      <w:lvlText w:val="%1.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lvl w:ilvl="0">
      <w:start w:val="3"/>
      <w:numFmt w:val="decimal"/>
      <w:lvlText w:val="%1.2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lvl w:ilvl="0">
      <w:start w:val="3"/>
      <w:numFmt w:val="decimal"/>
      <w:lvlText w:val="%1.4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lvl w:ilvl="0">
      <w:start w:val="3"/>
      <w:numFmt w:val="decimal"/>
      <w:lvlText w:val="%1.6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lvl w:ilvl="0">
      <w:start w:val="12"/>
      <w:numFmt w:val="decimal"/>
      <w:lvlText w:val="%1.2.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lvl w:ilvl="0">
      <w:start w:val="3"/>
      <w:numFmt w:val="decimal"/>
      <w:lvlText w:val="%1.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lvl w:ilvl="0">
      <w:start w:val="3"/>
      <w:numFmt w:val="decimal"/>
      <w:lvlText w:val="%1.5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lvl w:ilvl="0">
      <w:start w:val="9"/>
      <w:numFmt w:val="decimal"/>
      <w:lvlText w:val="%1.2"/>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lvl w:ilvl="0">
      <w:start w:val="3"/>
      <w:numFmt w:val="decimal"/>
      <w:lvlText w:val="%1.4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2"/>
      <w:numFmt w:val="decimal"/>
      <w:lvlText w:val="%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5"/>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lvl w:ilvl="0">
      <w:start w:val="12"/>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lvl w:ilvl="0">
      <w:start w:val="3"/>
      <w:numFmt w:val="decimal"/>
      <w:lvlText w:val="%1.5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lvl w:ilvl="0">
      <w:start w:val="3"/>
      <w:numFmt w:val="decimal"/>
      <w:lvlText w:val="%1.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lvl w:ilvl="0">
      <w:start w:val="3"/>
      <w:numFmt w:val="decimal"/>
      <w:lvlText w:val="%1.2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8">
    <w:lvl w:ilvl="0">
      <w:start w:val="3"/>
      <w:numFmt w:val="decimal"/>
      <w:lvlText w:val="%1.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lvl w:ilvl="0">
      <w:start w:val="3"/>
      <w:numFmt w:val="decimal"/>
      <w:lvlText w:val="%1.6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lvl w:ilvl="0">
      <w:start w:val="12"/>
      <w:numFmt w:val="decimal"/>
      <w:lvlText w:val="%1.8"/>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1">
    <w:lvl w:ilvl="0">
      <w:start w:val="3"/>
      <w:numFmt w:val="decimal"/>
      <w:lvlText w:val="%1.4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lvl w:ilvl="0">
      <w:start w:val="6"/>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lvl w:ilvl="0">
      <w:start w:val="12"/>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lvl w:ilvl="0">
      <w:start w:val="3"/>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6">
    <w:lvl w:ilvl="0">
      <w:start w:val="3"/>
      <w:numFmt w:val="decimal"/>
      <w:lvlText w:val="%1.5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lvl w:ilvl="0">
      <w:start w:val="1"/>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lvl w:ilvl="0">
      <w:start w:val="3"/>
      <w:numFmt w:val="decimal"/>
      <w:lvlText w:val="%1.2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lvl w:ilvl="0">
      <w:start w:val="9"/>
      <w:numFmt w:val="decimal"/>
      <w:lvlText w:val="%1.7"/>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lvl w:ilvl="0">
      <w:start w:val="3"/>
      <w:numFmt w:val="decimal"/>
      <w:lvlText w:val="%1.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lvl w:ilvl="0">
      <w:start w:val="3"/>
      <w:numFmt w:val="decimal"/>
      <w:lvlText w:val="%1.2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2">
    <w:lvl w:ilvl="0">
      <w:start w:val="7"/>
      <w:numFmt w:val="decimal"/>
      <w:lvlText w:val="%1.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lvl w:ilvl="0">
      <w:start w:val="12"/>
      <w:numFmt w:val="decimal"/>
      <w:lvlText w:val="%1.17"/>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4">
    <w:lvl w:ilvl="0">
      <w:start w:val="12"/>
      <w:numFmt w:val="decimal"/>
      <w:lvlText w:val="%1.7"/>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3"/>
      <w:numFmt w:val="decimal"/>
      <w:lvlText w:val="%1.4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7">
    <w:lvl w:ilvl="0">
      <w:start w:val="1"/>
      <w:numFmt w:val="decimal"/>
      <w:lvlText w:val="%1.1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lvl w:ilvl="0">
      <w:start w:val="12"/>
      <w:numFmt w:val="decimal"/>
      <w:lvlText w:val="%1.18"/>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9">
    <w:lvl w:ilvl="0">
      <w:start w:val="3"/>
      <w:numFmt w:val="decimal"/>
      <w:lvlText w:val="%1.4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lvl w:ilvl="0">
      <w:start w:val="3"/>
      <w:numFmt w:val="decimal"/>
      <w:lvlText w:val="%1.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lvl w:ilvl="0">
      <w:start w:val="3"/>
      <w:numFmt w:val="decimal"/>
      <w:lvlText w:val="%1.3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2">
    <w:lvl w:ilvl="0">
      <w:start w:val="12"/>
      <w:numFmt w:val="decimal"/>
      <w:lvlText w:val="%1.10"/>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3">
    <w:lvl w:ilvl="0">
      <w:start w:val="6"/>
      <w:numFmt w:val="decimal"/>
      <w:lvlText w:val="%1.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4">
    <w:lvl w:ilvl="0">
      <w:start w:val="5"/>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5">
    <w:lvl w:ilvl="0">
      <w:start w:val="3"/>
      <w:numFmt w:val="decimal"/>
      <w:lvlText w:val="%1.5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lvl w:ilvl="0">
      <w:start w:val="3"/>
      <w:numFmt w:val="decimal"/>
      <w:lvlText w:val="%1.6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7">
    <w:lvl w:ilvl="0">
      <w:start w:val="1"/>
      <w:numFmt w:val="decimal"/>
      <w:lvlText w:val="%1."/>
      <w:lvlJc w:val="left"/>
      <w:pPr>
        <w:ind w:left="720" w:hanging="1428.6614173228347"/>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8">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lvl w:ilvl="0">
      <w:start w:val="12"/>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0">
    <w:lvl w:ilvl="0">
      <w:start w:val="3"/>
      <w:numFmt w:val="decimal"/>
      <w:lvlText w:val="%1.28"/>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1">
    <w:lvl w:ilvl="0">
      <w:start w:val="12"/>
      <w:numFmt w:val="decimal"/>
      <w:lvlText w:val="%1.19"/>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2">
    <w:lvl w:ilvl="0">
      <w:start w:val="3"/>
      <w:numFmt w:val="decimal"/>
      <w:lvlText w:val="%1.6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3">
    <w:lvl w:ilvl="0">
      <w:start w:val="3"/>
      <w:numFmt w:val="decimal"/>
      <w:lvlText w:val="%1.6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lvl w:ilvl="0">
      <w:start w:val="8"/>
      <w:numFmt w:val="decimal"/>
      <w:lvlText w:val="%1.1"/>
      <w:lvlJc w:val="left"/>
      <w:pPr>
        <w:ind w:left="0" w:hanging="70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lvl w:ilvl="0">
      <w:start w:val="3"/>
      <w:numFmt w:val="decimal"/>
      <w:lvlText w:val="%1.1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lvl w:ilvl="0">
      <w:start w:val="3"/>
      <w:numFmt w:val="decimal"/>
      <w:lvlText w:val="%1.4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lvl w:ilvl="0">
      <w:start w:val="1"/>
      <w:numFmt w:val="decimal"/>
      <w:lvlText w:val="%1.7"/>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8">
    <w:lvl w:ilvl="0">
      <w:start w:val="3"/>
      <w:numFmt w:val="decimal"/>
      <w:lvlText w:val="%1.15"/>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9">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0">
    <w:lvl w:ilvl="0">
      <w:start w:val="12"/>
      <w:numFmt w:val="decimal"/>
      <w:lvlText w:val="%1.4"/>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1">
    <w:lvl w:ilvl="0">
      <w:start w:val="12"/>
      <w:numFmt w:val="decimal"/>
      <w:lvlText w:val="%1.1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2">
    <w:lvl w:ilvl="0">
      <w:start w:val="3"/>
      <w:numFmt w:val="decimal"/>
      <w:lvlText w:val="%1.6"/>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5">
    <w:lvl w:ilvl="0">
      <w:start w:val="3"/>
      <w:numFmt w:val="decimal"/>
      <w:lvlText w:val="%1.2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lvl w:ilvl="0">
      <w:start w:val="3"/>
      <w:numFmt w:val="decimal"/>
      <w:lvlText w:val="%1.2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lvl w:ilvl="0">
      <w:start w:val="3"/>
      <w:numFmt w:val="decimal"/>
      <w:lvlText w:val="%1.40"/>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8">
    <w:lvl w:ilvl="0">
      <w:start w:val="3"/>
      <w:numFmt w:val="decimal"/>
      <w:lvlText w:val="%1.9"/>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9">
    <w:lvl w:ilvl="0">
      <w:start w:val="3"/>
      <w:numFmt w:val="decimal"/>
      <w:lvlText w:val="%1.3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0">
    <w:lvl w:ilvl="0">
      <w:start w:val="3"/>
      <w:numFmt w:val="decimal"/>
      <w:lvlText w:val="%1.4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lvl w:ilvl="0">
      <w:start w:val="3"/>
      <w:numFmt w:val="decimal"/>
      <w:lvlText w:val="%1.52"/>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2">
    <w:lvl w:ilvl="0">
      <w:start w:val="3"/>
      <w:numFmt w:val="decimal"/>
      <w:lvlText w:val="%1.3"/>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11.png"/><Relationship Id="rId13" Type="http://schemas.openxmlformats.org/officeDocument/2006/relationships/image" Target="media/image6.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9.png"/><Relationship Id="rId14" Type="http://schemas.openxmlformats.org/officeDocument/2006/relationships/image" Target="media/image12.png"/><Relationship Id="rId17" Type="http://schemas.openxmlformats.org/officeDocument/2006/relationships/image" Target="media/image4.png"/><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image" Target="media/image1.png"/><Relationship Id="rId18" Type="http://schemas.openxmlformats.org/officeDocument/2006/relationships/hyperlink" Target="mailto:Max.Philip@Hackney.gov.uk" TargetMode="External"/><Relationship Id="rId7" Type="http://schemas.openxmlformats.org/officeDocument/2006/relationships/footer" Target="footer1.xml"/><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